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281" w:rsidRDefault="00273281" w:rsidP="00273281">
      <w:pPr>
        <w:rPr>
          <w:b/>
          <w:color w:val="4F81BD"/>
          <w:sz w:val="52"/>
          <w:szCs w:val="28"/>
          <w:lang w:val="en-GB"/>
        </w:rPr>
      </w:pPr>
    </w:p>
    <w:p w:rsidR="00273281" w:rsidRDefault="00273281" w:rsidP="00273281">
      <w:pPr>
        <w:jc w:val="center"/>
        <w:rPr>
          <w:b/>
          <w:color w:val="4F81BD"/>
          <w:sz w:val="52"/>
          <w:szCs w:val="28"/>
          <w:lang w:val="en-GB"/>
        </w:rPr>
      </w:pPr>
    </w:p>
    <w:p w:rsidR="00273281" w:rsidRDefault="00273281" w:rsidP="00273281">
      <w:pPr>
        <w:jc w:val="center"/>
        <w:rPr>
          <w:b/>
          <w:color w:val="4F81BD"/>
          <w:sz w:val="52"/>
          <w:szCs w:val="28"/>
          <w:lang w:val="en-GB"/>
        </w:rPr>
      </w:pPr>
    </w:p>
    <w:p w:rsidR="00273281" w:rsidRPr="00273281" w:rsidRDefault="00273281" w:rsidP="00273281">
      <w:pPr>
        <w:pStyle w:val="Nagwek1"/>
        <w:numPr>
          <w:ilvl w:val="0"/>
          <w:numId w:val="0"/>
        </w:numPr>
        <w:jc w:val="center"/>
        <w:rPr>
          <w:rFonts w:asciiTheme="minorHAnsi" w:eastAsiaTheme="minorHAnsi" w:hAnsiTheme="minorHAnsi" w:cstheme="minorBidi"/>
          <w:color w:val="4F81BD"/>
          <w:sz w:val="52"/>
          <w:szCs w:val="28"/>
          <w:lang w:val="en-GB"/>
        </w:rPr>
      </w:pPr>
      <w:r w:rsidRPr="00273281">
        <w:rPr>
          <w:rFonts w:asciiTheme="minorHAnsi" w:eastAsiaTheme="minorHAnsi" w:hAnsiTheme="minorHAnsi" w:cstheme="minorBidi"/>
          <w:color w:val="4F81BD"/>
          <w:sz w:val="52"/>
          <w:szCs w:val="28"/>
          <w:lang w:val="en-GB"/>
        </w:rPr>
        <w:t>“Mobility Service Design-and-Manag</w:t>
      </w:r>
      <w:r>
        <w:rPr>
          <w:rFonts w:asciiTheme="minorHAnsi" w:eastAsiaTheme="minorHAnsi" w:hAnsiTheme="minorHAnsi" w:cstheme="minorBidi"/>
          <w:color w:val="4F81BD"/>
          <w:sz w:val="52"/>
          <w:szCs w:val="28"/>
          <w:lang w:val="en-GB"/>
        </w:rPr>
        <w:t>ement and Economics of Mobility</w:t>
      </w:r>
      <w:r w:rsidRPr="00273281">
        <w:rPr>
          <w:rFonts w:asciiTheme="minorHAnsi" w:eastAsiaTheme="minorHAnsi" w:hAnsiTheme="minorHAnsi" w:cstheme="minorBidi"/>
          <w:color w:val="4F81BD"/>
          <w:sz w:val="52"/>
          <w:szCs w:val="28"/>
          <w:lang w:val="en-GB"/>
        </w:rPr>
        <w:t>”</w:t>
      </w:r>
      <w:r>
        <w:rPr>
          <w:b w:val="0"/>
          <w:color w:val="4F81BD"/>
          <w:sz w:val="52"/>
          <w:szCs w:val="28"/>
          <w:lang w:val="en-GB"/>
        </w:rPr>
        <w:br/>
      </w:r>
    </w:p>
    <w:p w:rsidR="00273281" w:rsidRDefault="00273281" w:rsidP="00273281">
      <w:pPr>
        <w:jc w:val="center"/>
        <w:rPr>
          <w:b/>
          <w:color w:val="4F81BD"/>
          <w:sz w:val="72"/>
          <w:szCs w:val="28"/>
          <w:lang w:val="en-GB"/>
        </w:rPr>
      </w:pPr>
      <w:r>
        <w:rPr>
          <w:b/>
          <w:color w:val="4F81BD"/>
          <w:sz w:val="72"/>
          <w:szCs w:val="28"/>
          <w:lang w:val="en-GB"/>
        </w:rPr>
        <w:t>Syllabus SCA.06/2</w:t>
      </w:r>
    </w:p>
    <w:p w:rsidR="00273281" w:rsidRDefault="00273281" w:rsidP="00273281">
      <w:pPr>
        <w:jc w:val="center"/>
        <w:rPr>
          <w:b/>
          <w:sz w:val="48"/>
          <w:szCs w:val="28"/>
          <w:lang w:val="en-US"/>
        </w:rPr>
      </w:pPr>
    </w:p>
    <w:p w:rsidR="00273281" w:rsidRDefault="00273281" w:rsidP="00273281">
      <w:pPr>
        <w:jc w:val="center"/>
        <w:rPr>
          <w:lang w:val="en-GB"/>
        </w:rPr>
      </w:pPr>
      <w:proofErr w:type="spellStart"/>
      <w:r w:rsidRPr="00273281">
        <w:rPr>
          <w:b/>
          <w:sz w:val="48"/>
          <w:szCs w:val="28"/>
          <w:lang w:val="en-US"/>
        </w:rPr>
        <w:t>Lubomir</w:t>
      </w:r>
      <w:proofErr w:type="spellEnd"/>
      <w:r w:rsidRPr="00273281">
        <w:rPr>
          <w:b/>
          <w:sz w:val="48"/>
          <w:szCs w:val="28"/>
          <w:lang w:val="en-US"/>
        </w:rPr>
        <w:t xml:space="preserve"> </w:t>
      </w:r>
      <w:proofErr w:type="spellStart"/>
      <w:r w:rsidRPr="00273281">
        <w:rPr>
          <w:b/>
          <w:sz w:val="48"/>
          <w:szCs w:val="28"/>
          <w:lang w:val="en-US"/>
        </w:rPr>
        <w:t>Cernicky</w:t>
      </w:r>
      <w:proofErr w:type="spellEnd"/>
    </w:p>
    <w:p w:rsidR="00273281" w:rsidRDefault="00273281" w:rsidP="00273281">
      <w:pPr>
        <w:jc w:val="center"/>
        <w:rPr>
          <w:b/>
          <w:sz w:val="48"/>
          <w:szCs w:val="28"/>
          <w:lang w:val="en-US"/>
        </w:rPr>
      </w:pPr>
    </w:p>
    <w:p w:rsidR="00273281" w:rsidRDefault="00273281" w:rsidP="00273281">
      <w:pPr>
        <w:jc w:val="center"/>
        <w:rPr>
          <w:b/>
          <w:sz w:val="52"/>
          <w:szCs w:val="28"/>
          <w:lang w:val="en-US"/>
        </w:rPr>
      </w:pPr>
    </w:p>
    <w:p w:rsidR="00273281" w:rsidRDefault="00273281" w:rsidP="00273281">
      <w:pPr>
        <w:jc w:val="center"/>
        <w:rPr>
          <w:b/>
          <w:sz w:val="52"/>
          <w:szCs w:val="28"/>
          <w:lang w:val="en-US"/>
        </w:rPr>
      </w:pPr>
    </w:p>
    <w:p w:rsidR="00273281" w:rsidRDefault="00273281" w:rsidP="00273281">
      <w:pPr>
        <w:jc w:val="center"/>
        <w:rPr>
          <w:b/>
          <w:sz w:val="52"/>
          <w:szCs w:val="28"/>
          <w:lang w:val="en-US"/>
        </w:rPr>
      </w:pPr>
    </w:p>
    <w:p w:rsidR="00273281" w:rsidRDefault="00273281" w:rsidP="00273281">
      <w:pPr>
        <w:jc w:val="center"/>
        <w:rPr>
          <w:b/>
          <w:sz w:val="52"/>
          <w:szCs w:val="28"/>
          <w:lang w:val="en-US"/>
        </w:rPr>
      </w:pPr>
    </w:p>
    <w:p w:rsidR="00273281" w:rsidRDefault="00273281" w:rsidP="00273281">
      <w:pPr>
        <w:jc w:val="center"/>
        <w:rPr>
          <w:sz w:val="28"/>
          <w:szCs w:val="28"/>
          <w:lang w:val="en-GB"/>
        </w:rPr>
      </w:pPr>
      <w:r>
        <w:rPr>
          <w:sz w:val="28"/>
          <w:szCs w:val="28"/>
          <w:lang w:val="en-GB"/>
        </w:rPr>
        <w:t>October, 20</w:t>
      </w:r>
      <w:r>
        <w:rPr>
          <w:sz w:val="28"/>
          <w:szCs w:val="28"/>
          <w:vertAlign w:val="superscript"/>
          <w:lang w:val="en-GB"/>
        </w:rPr>
        <w:t>th</w:t>
      </w:r>
      <w:r>
        <w:rPr>
          <w:sz w:val="28"/>
          <w:szCs w:val="28"/>
          <w:lang w:val="en-GB"/>
        </w:rPr>
        <w:t>, 2018</w:t>
      </w:r>
    </w:p>
    <w:p w:rsidR="00273281" w:rsidRDefault="00273281" w:rsidP="00273281">
      <w:pPr>
        <w:jc w:val="center"/>
        <w:rPr>
          <w:sz w:val="28"/>
          <w:szCs w:val="28"/>
          <w:lang w:val="en-GB"/>
        </w:rPr>
      </w:pPr>
    </w:p>
    <w:p w:rsidR="00273281" w:rsidRDefault="00273281" w:rsidP="00273281">
      <w:pPr>
        <w:jc w:val="center"/>
        <w:rPr>
          <w:sz w:val="28"/>
          <w:szCs w:val="28"/>
          <w:lang w:val="en-GB"/>
        </w:rPr>
      </w:pPr>
    </w:p>
    <w:p w:rsidR="002138EB" w:rsidRPr="00273281" w:rsidRDefault="00273281" w:rsidP="00273281">
      <w:pPr>
        <w:jc w:val="center"/>
        <w:rPr>
          <w:sz w:val="28"/>
          <w:szCs w:val="28"/>
          <w:lang w:val="en-GB"/>
        </w:rPr>
      </w:pPr>
      <w:r>
        <w:rPr>
          <w:sz w:val="28"/>
          <w:szCs w:val="28"/>
          <w:lang w:val="en-GB"/>
        </w:rPr>
        <w:t>Version 1</w:t>
      </w:r>
    </w:p>
    <w:p w:rsidR="00B35334" w:rsidRPr="008067FD" w:rsidRDefault="00855C51" w:rsidP="00B35334">
      <w:pPr>
        <w:pStyle w:val="Nagwek1"/>
        <w:rPr>
          <w:lang w:val="en-GB"/>
        </w:rPr>
      </w:pPr>
      <w:r w:rsidRPr="008067FD">
        <w:rPr>
          <w:lang w:val="en-GB"/>
        </w:rPr>
        <w:lastRenderedPageBreak/>
        <w:t>Name of the course</w:t>
      </w:r>
    </w:p>
    <w:p w:rsidR="00B35334" w:rsidRPr="008067FD" w:rsidRDefault="00B35334" w:rsidP="00B35334">
      <w:pPr>
        <w:pStyle w:val="Nagwek1"/>
        <w:numPr>
          <w:ilvl w:val="0"/>
          <w:numId w:val="0"/>
        </w:numPr>
        <w:rPr>
          <w:rFonts w:asciiTheme="minorHAnsi" w:eastAsiaTheme="minorHAnsi" w:hAnsiTheme="minorHAnsi" w:cstheme="minorBidi"/>
          <w:color w:val="auto"/>
          <w:sz w:val="22"/>
          <w:szCs w:val="22"/>
          <w:lang w:val="en-GB"/>
        </w:rPr>
      </w:pPr>
      <w:bookmarkStart w:id="0" w:name="_Hlk4476789"/>
      <w:r w:rsidRPr="008067FD">
        <w:rPr>
          <w:rFonts w:asciiTheme="minorHAnsi" w:eastAsiaTheme="minorHAnsi" w:hAnsiTheme="minorHAnsi" w:cstheme="minorBidi"/>
          <w:color w:val="auto"/>
          <w:sz w:val="22"/>
          <w:szCs w:val="22"/>
          <w:lang w:val="en-GB"/>
        </w:rPr>
        <w:t xml:space="preserve">Mobility Service Design-and-Management and Economics of Mobility </w:t>
      </w:r>
      <w:bookmarkEnd w:id="0"/>
    </w:p>
    <w:p w:rsidR="00855C51" w:rsidRPr="008067FD" w:rsidRDefault="00855C51" w:rsidP="00B35334">
      <w:pPr>
        <w:pStyle w:val="Nagwek1"/>
        <w:numPr>
          <w:ilvl w:val="0"/>
          <w:numId w:val="0"/>
        </w:numPr>
        <w:rPr>
          <w:lang w:val="en-GB"/>
        </w:rPr>
      </w:pPr>
      <w:r w:rsidRPr="008067FD">
        <w:rPr>
          <w:lang w:val="en-GB"/>
        </w:rPr>
        <w:t>ECTS credits</w:t>
      </w:r>
    </w:p>
    <w:p w:rsidR="00855C51" w:rsidRPr="008067FD" w:rsidRDefault="00E406CE" w:rsidP="00855C51">
      <w:pPr>
        <w:spacing w:before="60" w:line="276" w:lineRule="auto"/>
        <w:rPr>
          <w:lang w:val="en-GB"/>
        </w:rPr>
      </w:pPr>
      <w:r w:rsidRPr="008067FD">
        <w:rPr>
          <w:lang w:val="en-GB"/>
        </w:rPr>
        <w:t>6 Credits, (</w:t>
      </w:r>
      <w:r w:rsidRPr="008067FD">
        <w:rPr>
          <w:b/>
          <w:bCs/>
          <w:color w:val="C00000"/>
          <w:lang w:val="en-GB"/>
        </w:rPr>
        <w:t xml:space="preserve">45 hours of Theory + 30 hours of </w:t>
      </w:r>
      <w:r w:rsidR="00B92102" w:rsidRPr="008067FD">
        <w:rPr>
          <w:b/>
          <w:bCs/>
          <w:color w:val="C00000"/>
          <w:lang w:val="en-GB"/>
        </w:rPr>
        <w:t>Exercises</w:t>
      </w:r>
      <w:r w:rsidRPr="008067FD">
        <w:rPr>
          <w:b/>
          <w:bCs/>
          <w:color w:val="C00000"/>
          <w:lang w:val="en-GB"/>
        </w:rPr>
        <w:t xml:space="preserve"> &amp; Lab</w:t>
      </w:r>
      <w:r w:rsidRPr="008067FD">
        <w:rPr>
          <w:lang w:val="en-GB"/>
        </w:rPr>
        <w:t>)</w:t>
      </w:r>
      <w:r w:rsidR="002138EB">
        <w:rPr>
          <w:lang w:val="en-GB"/>
        </w:rPr>
        <w:t xml:space="preserve">, </w:t>
      </w:r>
      <w:bookmarkStart w:id="1" w:name="_GoBack"/>
      <w:bookmarkEnd w:id="1"/>
      <w:r w:rsidR="002138EB" w:rsidRPr="00273281">
        <w:rPr>
          <w:highlight w:val="yellow"/>
          <w:lang w:val="en-GB"/>
        </w:rPr>
        <w:t>3</w:t>
      </w:r>
      <w:r w:rsidR="002138EB" w:rsidRPr="00273281">
        <w:rPr>
          <w:highlight w:val="yellow"/>
          <w:vertAlign w:val="superscript"/>
          <w:lang w:val="en-GB"/>
        </w:rPr>
        <w:t>rd</w:t>
      </w:r>
      <w:r w:rsidR="002138EB" w:rsidRPr="00273281">
        <w:rPr>
          <w:highlight w:val="yellow"/>
          <w:lang w:val="en-GB"/>
        </w:rPr>
        <w:t xml:space="preserve"> semester</w:t>
      </w:r>
    </w:p>
    <w:p w:rsidR="00855C51" w:rsidRPr="008067FD" w:rsidRDefault="00855C51" w:rsidP="00855C51">
      <w:pPr>
        <w:pStyle w:val="Nagwek1"/>
        <w:rPr>
          <w:lang w:val="en-GB"/>
        </w:rPr>
      </w:pPr>
      <w:r w:rsidRPr="008067FD">
        <w:rPr>
          <w:lang w:val="en-GB"/>
        </w:rPr>
        <w:t>Objectives</w:t>
      </w:r>
    </w:p>
    <w:p w:rsidR="00613E4A" w:rsidRPr="008067FD" w:rsidRDefault="00613E4A" w:rsidP="00613E4A">
      <w:pPr>
        <w:rPr>
          <w:lang w:val="en-GB"/>
        </w:rPr>
      </w:pPr>
    </w:p>
    <w:p w:rsidR="00613E4A" w:rsidRPr="008067FD" w:rsidRDefault="00613E4A" w:rsidP="00613E4A">
      <w:pPr>
        <w:rPr>
          <w:lang w:val="en-GB"/>
        </w:rPr>
      </w:pPr>
      <w:bookmarkStart w:id="2" w:name="_Hlk4591724"/>
      <w:r w:rsidRPr="008067FD">
        <w:rPr>
          <w:lang w:val="en-GB"/>
        </w:rPr>
        <w:t xml:space="preserve">This lecture gives students </w:t>
      </w:r>
      <w:r w:rsidR="0021061E" w:rsidRPr="008067FD">
        <w:rPr>
          <w:lang w:val="en-GB"/>
        </w:rPr>
        <w:t>knowledge of transport system</w:t>
      </w:r>
      <w:r w:rsidR="00CB5601" w:rsidRPr="008067FD">
        <w:rPr>
          <w:lang w:val="en-GB"/>
        </w:rPr>
        <w:t>s</w:t>
      </w:r>
      <w:r w:rsidR="0021061E" w:rsidRPr="008067FD">
        <w:rPr>
          <w:lang w:val="en-GB"/>
        </w:rPr>
        <w:t xml:space="preserve"> from a mobility point of view.</w:t>
      </w:r>
    </w:p>
    <w:p w:rsidR="007C60B3" w:rsidRPr="008067FD" w:rsidRDefault="00B13FCA" w:rsidP="00F9662E">
      <w:pPr>
        <w:rPr>
          <w:lang w:val="en-GB"/>
        </w:rPr>
      </w:pPr>
      <w:r w:rsidRPr="008067FD">
        <w:rPr>
          <w:lang w:val="en-GB"/>
        </w:rPr>
        <w:t>Students</w:t>
      </w:r>
      <w:r w:rsidR="00F9662E" w:rsidRPr="008067FD">
        <w:rPr>
          <w:lang w:val="en-GB"/>
        </w:rPr>
        <w:t xml:space="preserve"> are given an idea of designing infrastructure </w:t>
      </w:r>
      <w:r w:rsidR="007C60B3" w:rsidRPr="008067FD">
        <w:rPr>
          <w:lang w:val="en-GB"/>
        </w:rPr>
        <w:t xml:space="preserve">and services </w:t>
      </w:r>
      <w:r w:rsidR="00F9662E" w:rsidRPr="008067FD">
        <w:rPr>
          <w:lang w:val="en-GB"/>
        </w:rPr>
        <w:t xml:space="preserve">for people, where various subsystems </w:t>
      </w:r>
      <w:r w:rsidR="007C60B3" w:rsidRPr="008067FD">
        <w:rPr>
          <w:lang w:val="en-GB"/>
        </w:rPr>
        <w:t xml:space="preserve">are designed to cooperate with each other, including properly designed transfer </w:t>
      </w:r>
      <w:r w:rsidR="008A1C0B" w:rsidRPr="008067FD">
        <w:rPr>
          <w:lang w:val="en-GB"/>
        </w:rPr>
        <w:t>point</w:t>
      </w:r>
      <w:r w:rsidR="007C60B3" w:rsidRPr="008067FD">
        <w:rPr>
          <w:lang w:val="en-GB"/>
        </w:rPr>
        <w:t xml:space="preserve">s. </w:t>
      </w:r>
    </w:p>
    <w:p w:rsidR="00E429E4" w:rsidRDefault="0090626E" w:rsidP="00F9662E">
      <w:pPr>
        <w:rPr>
          <w:lang w:val="en-GB"/>
        </w:rPr>
      </w:pPr>
      <w:r>
        <w:rPr>
          <w:lang w:val="en-GB"/>
        </w:rPr>
        <w:t xml:space="preserve">Important </w:t>
      </w:r>
      <w:r w:rsidR="00E04D34" w:rsidRPr="008067FD">
        <w:rPr>
          <w:lang w:val="en-GB"/>
        </w:rPr>
        <w:t>part</w:t>
      </w:r>
      <w:r>
        <w:rPr>
          <w:lang w:val="en-GB"/>
        </w:rPr>
        <w:t>s</w:t>
      </w:r>
      <w:r w:rsidR="00E04D34" w:rsidRPr="008067FD">
        <w:rPr>
          <w:lang w:val="en-GB"/>
        </w:rPr>
        <w:t xml:space="preserve"> of this course</w:t>
      </w:r>
      <w:r>
        <w:rPr>
          <w:lang w:val="en-GB"/>
        </w:rPr>
        <w:t xml:space="preserve"> are shared mobility and electro mobility</w:t>
      </w:r>
      <w:r w:rsidR="00E04D34" w:rsidRPr="008067FD">
        <w:rPr>
          <w:lang w:val="en-GB"/>
        </w:rPr>
        <w:t xml:space="preserve">. Students </w:t>
      </w:r>
      <w:r w:rsidR="0052185D" w:rsidRPr="008067FD">
        <w:rPr>
          <w:lang w:val="en-GB"/>
        </w:rPr>
        <w:t>gain</w:t>
      </w:r>
      <w:r w:rsidR="00E04D34" w:rsidRPr="008067FD">
        <w:rPr>
          <w:lang w:val="en-GB"/>
        </w:rPr>
        <w:t xml:space="preserve"> knowledge</w:t>
      </w:r>
      <w:r>
        <w:rPr>
          <w:lang w:val="en-GB"/>
        </w:rPr>
        <w:t xml:space="preserve"> of various sharing systems. </w:t>
      </w:r>
      <w:r w:rsidR="00DE4B90">
        <w:rPr>
          <w:lang w:val="en-GB"/>
        </w:rPr>
        <w:t>Also,</w:t>
      </w:r>
      <w:r>
        <w:rPr>
          <w:lang w:val="en-GB"/>
        </w:rPr>
        <w:t xml:space="preserve"> students gain knowledge</w:t>
      </w:r>
      <w:r w:rsidR="00E04D34" w:rsidRPr="008067FD">
        <w:rPr>
          <w:lang w:val="en-GB"/>
        </w:rPr>
        <w:t xml:space="preserve"> of specific requirements of electro mobility </w:t>
      </w:r>
      <w:r w:rsidR="0052185D" w:rsidRPr="008067FD">
        <w:rPr>
          <w:lang w:val="en-GB"/>
        </w:rPr>
        <w:t>on the infrastructure and on the vehicle circulation. Mobility behaviour changes are also</w:t>
      </w:r>
      <w:r w:rsidR="004E34C9" w:rsidRPr="008067FD">
        <w:rPr>
          <w:lang w:val="en-GB"/>
        </w:rPr>
        <w:t xml:space="preserve"> </w:t>
      </w:r>
      <w:r w:rsidR="00E429E4" w:rsidRPr="008067FD">
        <w:rPr>
          <w:lang w:val="en-GB"/>
        </w:rPr>
        <w:t xml:space="preserve">included in. </w:t>
      </w:r>
    </w:p>
    <w:p w:rsidR="00974176" w:rsidRDefault="0090626E" w:rsidP="00F9662E">
      <w:pPr>
        <w:rPr>
          <w:lang w:val="en-GB"/>
        </w:rPr>
      </w:pPr>
      <w:r>
        <w:rPr>
          <w:lang w:val="en-GB"/>
        </w:rPr>
        <w:t>Every system/service require information system and technology support. Students are continuously given knowledge of these systems/technologies.</w:t>
      </w:r>
    </w:p>
    <w:p w:rsidR="00304BBB" w:rsidRPr="008067FD" w:rsidRDefault="00C0065A" w:rsidP="00453FBB">
      <w:pPr>
        <w:rPr>
          <w:lang w:val="en-GB"/>
        </w:rPr>
      </w:pPr>
      <w:r w:rsidRPr="008067FD">
        <w:rPr>
          <w:lang w:val="en-GB"/>
        </w:rPr>
        <w:t>After this course students are able not only to design mobility services, but they manage to assess various impacts of these systems on the environment, quality of life, and other city systems. Students are also able calculate economic influence of these services.</w:t>
      </w:r>
      <w:bookmarkEnd w:id="2"/>
    </w:p>
    <w:p w:rsidR="00855C51" w:rsidRPr="008067FD" w:rsidRDefault="00855C51" w:rsidP="00855C51">
      <w:pPr>
        <w:pStyle w:val="Nagwek1"/>
        <w:rPr>
          <w:lang w:val="en-GB"/>
        </w:rPr>
      </w:pPr>
      <w:r w:rsidRPr="008067FD">
        <w:rPr>
          <w:lang w:val="en-GB"/>
        </w:rPr>
        <w:t>Learning outcomes</w:t>
      </w:r>
    </w:p>
    <w:p w:rsidR="006E6E3C" w:rsidRPr="00DE4B90" w:rsidRDefault="006E6E3C" w:rsidP="00DE4B90">
      <w:pPr>
        <w:spacing w:before="270" w:line="240" w:lineRule="auto"/>
        <w:rPr>
          <w:rFonts w:ascii="Source Sans Pro" w:eastAsia="Times New Roman" w:hAnsi="Source Sans Pro" w:cs="Times New Roman"/>
          <w:color w:val="333333"/>
          <w:sz w:val="23"/>
          <w:szCs w:val="23"/>
          <w:lang w:val="en-GB" w:eastAsia="pl-PL"/>
        </w:rPr>
      </w:pPr>
      <w:r w:rsidRPr="00DE4B90">
        <w:rPr>
          <w:rFonts w:ascii="Source Sans Pro" w:eastAsia="Times New Roman" w:hAnsi="Source Sans Pro" w:cs="Times New Roman"/>
          <w:color w:val="333333"/>
          <w:sz w:val="23"/>
          <w:szCs w:val="23"/>
          <w:lang w:val="en-GB" w:eastAsia="pl-PL"/>
        </w:rPr>
        <w:t>The general expectation regarding the knowledge to be provided/acquired is as follows:</w:t>
      </w:r>
    </w:p>
    <w:p w:rsidR="00594FA6" w:rsidRPr="00DE4B90" w:rsidRDefault="00594FA6" w:rsidP="00DE4B90">
      <w:pPr>
        <w:pStyle w:val="Akapitzlist"/>
        <w:numPr>
          <w:ilvl w:val="0"/>
          <w:numId w:val="36"/>
        </w:numPr>
        <w:spacing w:before="270" w:line="240" w:lineRule="auto"/>
        <w:rPr>
          <w:rFonts w:ascii="Source Sans Pro" w:eastAsia="Times New Roman" w:hAnsi="Source Sans Pro" w:cs="Times New Roman"/>
          <w:color w:val="333333"/>
          <w:sz w:val="23"/>
          <w:szCs w:val="23"/>
          <w:lang w:val="en-GB" w:eastAsia="pl-PL"/>
        </w:rPr>
      </w:pPr>
      <w:r w:rsidRPr="00DE4B90">
        <w:rPr>
          <w:rFonts w:ascii="Source Sans Pro" w:eastAsia="Times New Roman" w:hAnsi="Source Sans Pro" w:cs="Times New Roman"/>
          <w:color w:val="333333"/>
          <w:sz w:val="23"/>
          <w:szCs w:val="23"/>
          <w:lang w:val="en-GB" w:eastAsia="pl-PL"/>
        </w:rPr>
        <w:t>Mastering of mobility plans creation and implementation</w:t>
      </w:r>
    </w:p>
    <w:p w:rsidR="00594FA6" w:rsidRPr="008067FD" w:rsidRDefault="008579F4" w:rsidP="00594FA6">
      <w:pPr>
        <w:pStyle w:val="Akapitzlist"/>
        <w:numPr>
          <w:ilvl w:val="0"/>
          <w:numId w:val="3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Mastering of infrastructure design</w:t>
      </w:r>
      <w:r w:rsidR="00527473" w:rsidRPr="008067FD">
        <w:rPr>
          <w:rFonts w:ascii="Source Sans Pro" w:eastAsia="Times New Roman" w:hAnsi="Source Sans Pro" w:cs="Times New Roman"/>
          <w:color w:val="333333"/>
          <w:sz w:val="23"/>
          <w:szCs w:val="23"/>
          <w:lang w:val="en-GB" w:eastAsia="pl-PL"/>
        </w:rPr>
        <w:t>ing</w:t>
      </w:r>
      <w:r w:rsidRPr="008067FD">
        <w:rPr>
          <w:rFonts w:ascii="Source Sans Pro" w:eastAsia="Times New Roman" w:hAnsi="Source Sans Pro" w:cs="Times New Roman"/>
          <w:color w:val="333333"/>
          <w:sz w:val="23"/>
          <w:szCs w:val="23"/>
          <w:lang w:val="en-GB" w:eastAsia="pl-PL"/>
        </w:rPr>
        <w:t xml:space="preserve"> for mobility services</w:t>
      </w:r>
    </w:p>
    <w:p w:rsidR="00297DA2" w:rsidRPr="008067FD" w:rsidRDefault="00527473" w:rsidP="00594FA6">
      <w:pPr>
        <w:pStyle w:val="Akapitzlist"/>
        <w:numPr>
          <w:ilvl w:val="0"/>
          <w:numId w:val="3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 xml:space="preserve">Mastering of mobility services designing and </w:t>
      </w:r>
      <w:r w:rsidR="00297DA2" w:rsidRPr="008067FD">
        <w:rPr>
          <w:rFonts w:ascii="Source Sans Pro" w:eastAsia="Times New Roman" w:hAnsi="Source Sans Pro" w:cs="Times New Roman"/>
          <w:color w:val="333333"/>
          <w:sz w:val="23"/>
          <w:szCs w:val="23"/>
          <w:lang w:val="en-GB" w:eastAsia="pl-PL"/>
        </w:rPr>
        <w:t>linking</w:t>
      </w:r>
    </w:p>
    <w:p w:rsidR="008A1C0B" w:rsidRDefault="008A1C0B" w:rsidP="00594FA6">
      <w:pPr>
        <w:pStyle w:val="Akapitzlist"/>
        <w:numPr>
          <w:ilvl w:val="0"/>
          <w:numId w:val="3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 xml:space="preserve">Acquiring knowledge of shared mobility </w:t>
      </w:r>
    </w:p>
    <w:p w:rsidR="005D251A" w:rsidRPr="008067FD" w:rsidRDefault="005D251A" w:rsidP="00594FA6">
      <w:pPr>
        <w:pStyle w:val="Akapitzlist"/>
        <w:numPr>
          <w:ilvl w:val="0"/>
          <w:numId w:val="36"/>
        </w:numPr>
        <w:shd w:val="clear" w:color="auto" w:fill="FFFFFF"/>
        <w:spacing w:before="270" w:line="240" w:lineRule="auto"/>
        <w:rPr>
          <w:rFonts w:ascii="Source Sans Pro" w:eastAsia="Times New Roman" w:hAnsi="Source Sans Pro" w:cs="Times New Roman"/>
          <w:color w:val="333333"/>
          <w:sz w:val="23"/>
          <w:szCs w:val="23"/>
          <w:lang w:val="en-GB" w:eastAsia="pl-PL"/>
        </w:rPr>
      </w:pPr>
      <w:r>
        <w:rPr>
          <w:rFonts w:ascii="Source Sans Pro" w:eastAsia="Times New Roman" w:hAnsi="Source Sans Pro" w:cs="Times New Roman"/>
          <w:color w:val="333333"/>
          <w:sz w:val="23"/>
          <w:szCs w:val="23"/>
          <w:lang w:val="en-GB" w:eastAsia="pl-PL"/>
        </w:rPr>
        <w:t>Acquiring knowledge of information systems and technologies used in mobility services</w:t>
      </w:r>
    </w:p>
    <w:p w:rsidR="008A1C0B" w:rsidRPr="008067FD" w:rsidRDefault="008A1C0B" w:rsidP="00594FA6">
      <w:pPr>
        <w:pStyle w:val="Akapitzlist"/>
        <w:numPr>
          <w:ilvl w:val="0"/>
          <w:numId w:val="3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Understanding problems and advantages of electro mobility</w:t>
      </w:r>
    </w:p>
    <w:p w:rsidR="008579F4" w:rsidRPr="008067FD" w:rsidRDefault="00297DA2" w:rsidP="00594FA6">
      <w:pPr>
        <w:pStyle w:val="Akapitzlist"/>
        <w:numPr>
          <w:ilvl w:val="0"/>
          <w:numId w:val="3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 xml:space="preserve">Understanding environmental impact of the </w:t>
      </w:r>
      <w:r w:rsidR="00590979" w:rsidRPr="008067FD">
        <w:rPr>
          <w:rFonts w:ascii="Source Sans Pro" w:eastAsia="Times New Roman" w:hAnsi="Source Sans Pro" w:cs="Times New Roman"/>
          <w:color w:val="333333"/>
          <w:sz w:val="23"/>
          <w:szCs w:val="23"/>
          <w:lang w:val="en-GB" w:eastAsia="pl-PL"/>
        </w:rPr>
        <w:t xml:space="preserve">transportation </w:t>
      </w:r>
      <w:r w:rsidRPr="008067FD">
        <w:rPr>
          <w:rFonts w:ascii="Source Sans Pro" w:eastAsia="Times New Roman" w:hAnsi="Source Sans Pro" w:cs="Times New Roman"/>
          <w:color w:val="333333"/>
          <w:sz w:val="23"/>
          <w:szCs w:val="23"/>
          <w:lang w:val="en-GB" w:eastAsia="pl-PL"/>
        </w:rPr>
        <w:t xml:space="preserve">systems and </w:t>
      </w:r>
      <w:r w:rsidR="00590979" w:rsidRPr="008067FD">
        <w:rPr>
          <w:rFonts w:ascii="Source Sans Pro" w:eastAsia="Times New Roman" w:hAnsi="Source Sans Pro" w:cs="Times New Roman"/>
          <w:color w:val="333333"/>
          <w:sz w:val="23"/>
          <w:szCs w:val="23"/>
          <w:lang w:val="en-GB" w:eastAsia="pl-PL"/>
        </w:rPr>
        <w:t xml:space="preserve">mobility </w:t>
      </w:r>
      <w:r w:rsidRPr="008067FD">
        <w:rPr>
          <w:rFonts w:ascii="Source Sans Pro" w:eastAsia="Times New Roman" w:hAnsi="Source Sans Pro" w:cs="Times New Roman"/>
          <w:color w:val="333333"/>
          <w:sz w:val="23"/>
          <w:szCs w:val="23"/>
          <w:lang w:val="en-GB" w:eastAsia="pl-PL"/>
        </w:rPr>
        <w:t>services</w:t>
      </w:r>
      <w:r w:rsidR="00527473" w:rsidRPr="008067FD">
        <w:rPr>
          <w:rFonts w:ascii="Source Sans Pro" w:eastAsia="Times New Roman" w:hAnsi="Source Sans Pro" w:cs="Times New Roman"/>
          <w:color w:val="333333"/>
          <w:sz w:val="23"/>
          <w:szCs w:val="23"/>
          <w:lang w:val="en-GB" w:eastAsia="pl-PL"/>
        </w:rPr>
        <w:t xml:space="preserve"> </w:t>
      </w:r>
    </w:p>
    <w:p w:rsidR="00CB5601" w:rsidRPr="008067FD" w:rsidRDefault="00CB5601" w:rsidP="00CB5601">
      <w:pPr>
        <w:pStyle w:val="Akapitzlist"/>
        <w:numPr>
          <w:ilvl w:val="0"/>
          <w:numId w:val="3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 xml:space="preserve">Acquiring basic knowledge of mobility services in low emission zones </w:t>
      </w:r>
    </w:p>
    <w:p w:rsidR="008579F4" w:rsidRPr="008067FD" w:rsidRDefault="008579F4" w:rsidP="00594FA6">
      <w:pPr>
        <w:pStyle w:val="Akapitzlist"/>
        <w:numPr>
          <w:ilvl w:val="0"/>
          <w:numId w:val="36"/>
        </w:numPr>
        <w:shd w:val="clear" w:color="auto" w:fill="FFFFFF"/>
        <w:spacing w:before="270" w:line="240" w:lineRule="auto"/>
        <w:rPr>
          <w:rFonts w:ascii="Source Sans Pro" w:eastAsia="Times New Roman" w:hAnsi="Source Sans Pro" w:cs="Times New Roman"/>
          <w:color w:val="333333"/>
          <w:sz w:val="23"/>
          <w:szCs w:val="23"/>
          <w:lang w:val="en-GB" w:eastAsia="pl-PL"/>
        </w:rPr>
      </w:pPr>
      <w:r w:rsidRPr="008067FD">
        <w:rPr>
          <w:rFonts w:ascii="Source Sans Pro" w:eastAsia="Times New Roman" w:hAnsi="Source Sans Pro" w:cs="Times New Roman"/>
          <w:color w:val="333333"/>
          <w:sz w:val="23"/>
          <w:szCs w:val="23"/>
          <w:lang w:val="en-GB" w:eastAsia="pl-PL"/>
        </w:rPr>
        <w:t xml:space="preserve">Mastering of mobility services assessment </w:t>
      </w:r>
      <w:r w:rsidR="00453FBB" w:rsidRPr="008067FD">
        <w:rPr>
          <w:rFonts w:ascii="Source Sans Pro" w:eastAsia="Times New Roman" w:hAnsi="Source Sans Pro" w:cs="Times New Roman"/>
          <w:color w:val="333333"/>
          <w:sz w:val="23"/>
          <w:szCs w:val="23"/>
          <w:lang w:val="en-GB" w:eastAsia="pl-PL"/>
        </w:rPr>
        <w:t>and calculations of services’ costs and benefits</w:t>
      </w:r>
    </w:p>
    <w:p w:rsidR="00E75027" w:rsidRPr="008067FD" w:rsidRDefault="00E75027" w:rsidP="006E6E3C">
      <w:pPr>
        <w:shd w:val="clear" w:color="auto" w:fill="FFFFFF"/>
        <w:spacing w:before="270" w:line="240" w:lineRule="auto"/>
        <w:rPr>
          <w:rFonts w:ascii="Source Sans Pro" w:eastAsia="Times New Roman" w:hAnsi="Source Sans Pro" w:cs="Times New Roman"/>
          <w:color w:val="333333"/>
          <w:sz w:val="23"/>
          <w:szCs w:val="23"/>
          <w:lang w:val="en-GB" w:eastAsia="pl-PL"/>
        </w:rPr>
      </w:pPr>
    </w:p>
    <w:p w:rsidR="00E75027" w:rsidRPr="008067FD" w:rsidRDefault="00E75027" w:rsidP="006E6E3C">
      <w:pPr>
        <w:shd w:val="clear" w:color="auto" w:fill="FFFFFF"/>
        <w:spacing w:before="270" w:line="240" w:lineRule="auto"/>
        <w:rPr>
          <w:rFonts w:ascii="Source Sans Pro" w:eastAsia="Times New Roman" w:hAnsi="Source Sans Pro" w:cs="Times New Roman"/>
          <w:color w:val="333333"/>
          <w:sz w:val="23"/>
          <w:szCs w:val="23"/>
          <w:lang w:val="en-GB" w:eastAsia="pl-PL"/>
        </w:rPr>
      </w:pPr>
    </w:p>
    <w:p w:rsidR="00304BBB" w:rsidRDefault="00304BBB" w:rsidP="00304BBB">
      <w:pPr>
        <w:shd w:val="clear" w:color="auto" w:fill="FFFFFF"/>
        <w:spacing w:before="100" w:beforeAutospacing="1" w:after="100" w:afterAutospacing="1" w:line="240" w:lineRule="auto"/>
        <w:ind w:left="720"/>
        <w:rPr>
          <w:rFonts w:ascii="Source Sans Pro" w:eastAsia="Times New Roman" w:hAnsi="Source Sans Pro" w:cs="Times New Roman"/>
          <w:color w:val="333333"/>
          <w:sz w:val="23"/>
          <w:szCs w:val="23"/>
          <w:lang w:val="en-GB"/>
        </w:rPr>
      </w:pPr>
    </w:p>
    <w:p w:rsidR="00DE4B90" w:rsidRPr="008067FD" w:rsidRDefault="00DE4B90" w:rsidP="00304BBB">
      <w:pPr>
        <w:shd w:val="clear" w:color="auto" w:fill="FFFFFF"/>
        <w:spacing w:before="100" w:beforeAutospacing="1" w:after="100" w:afterAutospacing="1" w:line="240" w:lineRule="auto"/>
        <w:ind w:left="720"/>
        <w:rPr>
          <w:rFonts w:ascii="Source Sans Pro" w:eastAsia="Times New Roman" w:hAnsi="Source Sans Pro" w:cs="Times New Roman"/>
          <w:color w:val="333333"/>
          <w:sz w:val="23"/>
          <w:szCs w:val="23"/>
          <w:lang w:val="en-GB"/>
        </w:rPr>
      </w:pPr>
    </w:p>
    <w:p w:rsidR="00855C51" w:rsidRPr="008067FD" w:rsidRDefault="00855C51" w:rsidP="00855C51">
      <w:pPr>
        <w:pStyle w:val="Nagwek1"/>
        <w:rPr>
          <w:lang w:val="en-GB"/>
        </w:rPr>
      </w:pPr>
      <w:r w:rsidRPr="008067FD">
        <w:rPr>
          <w:lang w:val="en-GB"/>
        </w:rPr>
        <w:t>Contents</w:t>
      </w:r>
    </w:p>
    <w:p w:rsidR="00304BBB" w:rsidRPr="008067FD" w:rsidRDefault="00304BBB" w:rsidP="00304BBB">
      <w:pPr>
        <w:pStyle w:val="Akapitzlist"/>
        <w:spacing w:before="60" w:line="276" w:lineRule="auto"/>
        <w:rPr>
          <w:rFonts w:cstheme="minorHAnsi"/>
          <w:sz w:val="23"/>
          <w:szCs w:val="23"/>
          <w:lang w:val="en-GB"/>
        </w:rPr>
      </w:pPr>
    </w:p>
    <w:p w:rsidR="00F31CA0" w:rsidRPr="008067FD" w:rsidRDefault="00B35334" w:rsidP="00F31CA0">
      <w:pPr>
        <w:pStyle w:val="Akapitzlist"/>
        <w:numPr>
          <w:ilvl w:val="0"/>
          <w:numId w:val="28"/>
        </w:numPr>
        <w:spacing w:before="60" w:line="276" w:lineRule="auto"/>
        <w:rPr>
          <w:rFonts w:cstheme="minorHAnsi"/>
          <w:sz w:val="23"/>
          <w:szCs w:val="23"/>
          <w:lang w:val="en-GB"/>
        </w:rPr>
      </w:pPr>
      <w:r w:rsidRPr="008067FD">
        <w:rPr>
          <w:rFonts w:cstheme="minorHAnsi"/>
          <w:sz w:val="23"/>
          <w:szCs w:val="23"/>
          <w:lang w:val="en-GB"/>
        </w:rPr>
        <w:t>Mobility plans and their importance</w:t>
      </w:r>
    </w:p>
    <w:p w:rsidR="008E4383" w:rsidRDefault="00385D7A" w:rsidP="008E4383">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Definition and c</w:t>
      </w:r>
      <w:r w:rsidR="008E4383" w:rsidRPr="008067FD">
        <w:rPr>
          <w:rFonts w:cstheme="minorHAnsi"/>
          <w:sz w:val="23"/>
          <w:szCs w:val="23"/>
          <w:lang w:val="en-GB"/>
        </w:rPr>
        <w:t>ontent</w:t>
      </w:r>
    </w:p>
    <w:p w:rsidR="00884CCF" w:rsidRPr="008067FD" w:rsidRDefault="00884CCF" w:rsidP="008E4383">
      <w:pPr>
        <w:pStyle w:val="Akapitzlist"/>
        <w:numPr>
          <w:ilvl w:val="1"/>
          <w:numId w:val="28"/>
        </w:numPr>
        <w:spacing w:before="60" w:line="276" w:lineRule="auto"/>
        <w:rPr>
          <w:rFonts w:cstheme="minorHAnsi"/>
          <w:sz w:val="23"/>
          <w:szCs w:val="23"/>
          <w:lang w:val="en-GB"/>
        </w:rPr>
      </w:pPr>
      <w:r>
        <w:rPr>
          <w:rFonts w:cstheme="minorHAnsi"/>
          <w:sz w:val="23"/>
          <w:szCs w:val="23"/>
          <w:lang w:val="en-GB"/>
        </w:rPr>
        <w:t>Citizens and stakeholders participation</w:t>
      </w:r>
    </w:p>
    <w:p w:rsidR="00385D7A" w:rsidRPr="008067FD" w:rsidRDefault="00385D7A" w:rsidP="008E4383">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How to design and develop a mobility plan</w:t>
      </w:r>
    </w:p>
    <w:p w:rsidR="00385D7A" w:rsidRPr="008067FD" w:rsidRDefault="00385D7A" w:rsidP="008E4383">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Objectives, targets, goals</w:t>
      </w:r>
    </w:p>
    <w:p w:rsidR="00385D7A" w:rsidRPr="008067FD" w:rsidRDefault="00EA3624" w:rsidP="008E4383">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Mobility survey</w:t>
      </w:r>
    </w:p>
    <w:p w:rsidR="00EA3624" w:rsidRPr="008067FD" w:rsidRDefault="00EA3624" w:rsidP="008E4383">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Planning and implementing measures</w:t>
      </w:r>
    </w:p>
    <w:p w:rsidR="00EA3624" w:rsidRPr="008067FD" w:rsidRDefault="00EA3624" w:rsidP="008E4383">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Monitoring</w:t>
      </w:r>
    </w:p>
    <w:p w:rsidR="00884CCF" w:rsidRPr="00884CCF" w:rsidRDefault="00EA3624" w:rsidP="00884CCF">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Best practices from abroad</w:t>
      </w:r>
    </w:p>
    <w:p w:rsidR="002A3919" w:rsidRPr="008067FD" w:rsidRDefault="00CA6831" w:rsidP="002A3919">
      <w:pPr>
        <w:pStyle w:val="Akapitzlist"/>
        <w:numPr>
          <w:ilvl w:val="0"/>
          <w:numId w:val="28"/>
        </w:numPr>
        <w:spacing w:before="60" w:line="276" w:lineRule="auto"/>
        <w:rPr>
          <w:rFonts w:cstheme="minorHAnsi"/>
          <w:sz w:val="23"/>
          <w:szCs w:val="23"/>
          <w:lang w:val="en-GB"/>
        </w:rPr>
      </w:pPr>
      <w:r w:rsidRPr="008067FD">
        <w:rPr>
          <w:rFonts w:cstheme="minorHAnsi"/>
          <w:sz w:val="23"/>
          <w:szCs w:val="23"/>
          <w:lang w:val="en-GB"/>
        </w:rPr>
        <w:t>Planning infrastructure</w:t>
      </w:r>
      <w:r w:rsidR="00913552" w:rsidRPr="008067FD">
        <w:rPr>
          <w:rFonts w:cstheme="minorHAnsi"/>
          <w:sz w:val="23"/>
          <w:szCs w:val="23"/>
          <w:lang w:val="en-GB"/>
        </w:rPr>
        <w:t xml:space="preserve"> </w:t>
      </w:r>
      <w:r w:rsidR="008579F4" w:rsidRPr="008067FD">
        <w:rPr>
          <w:rFonts w:cstheme="minorHAnsi"/>
          <w:sz w:val="23"/>
          <w:szCs w:val="23"/>
          <w:lang w:val="en-GB"/>
        </w:rPr>
        <w:t xml:space="preserve">and services </w:t>
      </w:r>
      <w:r w:rsidR="00913552" w:rsidRPr="008067FD">
        <w:rPr>
          <w:rFonts w:cstheme="minorHAnsi"/>
          <w:sz w:val="23"/>
          <w:szCs w:val="23"/>
          <w:lang w:val="en-GB"/>
        </w:rPr>
        <w:t>for people</w:t>
      </w:r>
    </w:p>
    <w:p w:rsidR="002A3919" w:rsidRPr="008067FD" w:rsidRDefault="00913552" w:rsidP="002A3919">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Pedestrians</w:t>
      </w:r>
    </w:p>
    <w:p w:rsidR="00913552" w:rsidRPr="008067FD" w:rsidRDefault="00913552" w:rsidP="002A3919">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Public transport</w:t>
      </w:r>
    </w:p>
    <w:p w:rsidR="00913552" w:rsidRPr="008067FD" w:rsidRDefault="00913552" w:rsidP="002A3919">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Cyclists</w:t>
      </w:r>
    </w:p>
    <w:p w:rsidR="00913552" w:rsidRDefault="00913552" w:rsidP="002A3919">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Cars</w:t>
      </w:r>
    </w:p>
    <w:p w:rsidR="00884CCF" w:rsidRPr="008067FD" w:rsidRDefault="00884CCF" w:rsidP="002A3919">
      <w:pPr>
        <w:pStyle w:val="Akapitzlist"/>
        <w:numPr>
          <w:ilvl w:val="1"/>
          <w:numId w:val="28"/>
        </w:numPr>
        <w:spacing w:before="60" w:line="276" w:lineRule="auto"/>
        <w:rPr>
          <w:rFonts w:cstheme="minorHAnsi"/>
          <w:sz w:val="23"/>
          <w:szCs w:val="23"/>
          <w:lang w:val="en-GB"/>
        </w:rPr>
      </w:pPr>
      <w:r>
        <w:rPr>
          <w:rFonts w:cstheme="minorHAnsi"/>
          <w:sz w:val="23"/>
          <w:szCs w:val="23"/>
          <w:lang w:val="en-GB"/>
        </w:rPr>
        <w:t>Parking</w:t>
      </w:r>
    </w:p>
    <w:p w:rsidR="00571B39" w:rsidRDefault="00571B39" w:rsidP="002A3919">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Mobility of disabled people</w:t>
      </w:r>
    </w:p>
    <w:p w:rsidR="00CA6831" w:rsidRPr="008067FD" w:rsidRDefault="00913552" w:rsidP="005E18DE">
      <w:pPr>
        <w:pStyle w:val="Akapitzlist"/>
        <w:numPr>
          <w:ilvl w:val="0"/>
          <w:numId w:val="28"/>
        </w:numPr>
        <w:spacing w:before="60" w:line="276" w:lineRule="auto"/>
        <w:rPr>
          <w:rFonts w:cstheme="minorHAnsi"/>
          <w:sz w:val="23"/>
          <w:szCs w:val="23"/>
          <w:lang w:val="en-GB"/>
        </w:rPr>
      </w:pPr>
      <w:r w:rsidRPr="008067FD">
        <w:rPr>
          <w:rFonts w:cstheme="minorHAnsi"/>
          <w:sz w:val="23"/>
          <w:szCs w:val="23"/>
          <w:lang w:val="en-GB"/>
        </w:rPr>
        <w:t>Transportation terminals</w:t>
      </w:r>
      <w:r w:rsidR="00D451F9" w:rsidRPr="008067FD">
        <w:rPr>
          <w:rFonts w:cstheme="minorHAnsi"/>
          <w:sz w:val="23"/>
          <w:szCs w:val="23"/>
          <w:lang w:val="en-GB"/>
        </w:rPr>
        <w:t xml:space="preserve"> and multimodal travelling</w:t>
      </w:r>
    </w:p>
    <w:p w:rsidR="00913552" w:rsidRPr="008067FD" w:rsidRDefault="00D451F9" w:rsidP="00913552">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 xml:space="preserve">Analysis </w:t>
      </w:r>
    </w:p>
    <w:p w:rsidR="00D451F9" w:rsidRPr="008067FD" w:rsidRDefault="00D451F9" w:rsidP="00913552">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Design</w:t>
      </w:r>
    </w:p>
    <w:p w:rsidR="00614809" w:rsidRPr="008067FD" w:rsidRDefault="00CF2722" w:rsidP="005E18DE">
      <w:pPr>
        <w:pStyle w:val="Akapitzlist"/>
        <w:numPr>
          <w:ilvl w:val="0"/>
          <w:numId w:val="28"/>
        </w:numPr>
        <w:spacing w:before="60" w:line="276" w:lineRule="auto"/>
        <w:rPr>
          <w:rFonts w:cstheme="minorHAnsi"/>
          <w:sz w:val="23"/>
          <w:szCs w:val="23"/>
          <w:lang w:val="en-GB"/>
        </w:rPr>
      </w:pPr>
      <w:r w:rsidRPr="008067FD">
        <w:rPr>
          <w:rFonts w:cstheme="minorHAnsi"/>
          <w:sz w:val="23"/>
          <w:szCs w:val="23"/>
          <w:lang w:val="en-GB"/>
        </w:rPr>
        <w:t>E</w:t>
      </w:r>
      <w:r w:rsidR="00F07D17" w:rsidRPr="008067FD">
        <w:rPr>
          <w:rFonts w:cstheme="minorHAnsi"/>
          <w:sz w:val="23"/>
          <w:szCs w:val="23"/>
          <w:lang w:val="en-GB"/>
        </w:rPr>
        <w:t>lectr</w:t>
      </w:r>
      <w:r w:rsidR="00643669" w:rsidRPr="008067FD">
        <w:rPr>
          <w:rFonts w:cstheme="minorHAnsi"/>
          <w:sz w:val="23"/>
          <w:szCs w:val="23"/>
          <w:lang w:val="en-GB"/>
        </w:rPr>
        <w:t>o</w:t>
      </w:r>
      <w:r w:rsidRPr="008067FD">
        <w:rPr>
          <w:rFonts w:cstheme="minorHAnsi"/>
          <w:sz w:val="23"/>
          <w:szCs w:val="23"/>
          <w:lang w:val="en-GB"/>
        </w:rPr>
        <w:t>-mobility and impact on transport system</w:t>
      </w:r>
    </w:p>
    <w:p w:rsidR="00CF2722" w:rsidRPr="008067FD" w:rsidRDefault="00CF2722" w:rsidP="00CF2722">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Infrastructure needed</w:t>
      </w:r>
    </w:p>
    <w:p w:rsidR="00CF2722" w:rsidRPr="008067FD" w:rsidRDefault="00CF2722" w:rsidP="008067FD">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 xml:space="preserve">E </w:t>
      </w:r>
      <w:r w:rsidR="00FF607C">
        <w:rPr>
          <w:rFonts w:cstheme="minorHAnsi"/>
          <w:sz w:val="23"/>
          <w:szCs w:val="23"/>
          <w:lang w:val="en-GB"/>
        </w:rPr>
        <w:t>-</w:t>
      </w:r>
      <w:r w:rsidR="008067FD">
        <w:rPr>
          <w:rFonts w:cstheme="minorHAnsi"/>
          <w:sz w:val="23"/>
          <w:szCs w:val="23"/>
          <w:lang w:val="en-GB"/>
        </w:rPr>
        <w:t xml:space="preserve"> </w:t>
      </w:r>
      <w:r w:rsidRPr="008067FD">
        <w:rPr>
          <w:rFonts w:cstheme="minorHAnsi"/>
          <w:sz w:val="23"/>
          <w:szCs w:val="23"/>
          <w:lang w:val="en-GB"/>
        </w:rPr>
        <w:t>bus</w:t>
      </w:r>
      <w:r w:rsidR="008067FD" w:rsidRPr="008067FD">
        <w:rPr>
          <w:rFonts w:cstheme="minorHAnsi"/>
          <w:sz w:val="23"/>
          <w:szCs w:val="23"/>
          <w:lang w:val="en-GB"/>
        </w:rPr>
        <w:t xml:space="preserve">es - </w:t>
      </w:r>
      <w:r w:rsidR="008067FD">
        <w:rPr>
          <w:rFonts w:cstheme="minorHAnsi"/>
          <w:sz w:val="23"/>
          <w:szCs w:val="23"/>
          <w:lang w:val="en-GB"/>
        </w:rPr>
        <w:t>t</w:t>
      </w:r>
      <w:r w:rsidRPr="008067FD">
        <w:rPr>
          <w:rFonts w:cstheme="minorHAnsi"/>
          <w:sz w:val="23"/>
          <w:szCs w:val="23"/>
          <w:lang w:val="en-GB"/>
        </w:rPr>
        <w:t>echnologies and</w:t>
      </w:r>
      <w:r w:rsidR="008067FD">
        <w:rPr>
          <w:rFonts w:cstheme="minorHAnsi"/>
          <w:sz w:val="23"/>
          <w:szCs w:val="23"/>
          <w:lang w:val="en-GB"/>
        </w:rPr>
        <w:t xml:space="preserve"> route</w:t>
      </w:r>
      <w:r w:rsidRPr="008067FD">
        <w:rPr>
          <w:rFonts w:cstheme="minorHAnsi"/>
          <w:sz w:val="23"/>
          <w:szCs w:val="23"/>
          <w:lang w:val="en-GB"/>
        </w:rPr>
        <w:t xml:space="preserve"> planning</w:t>
      </w:r>
    </w:p>
    <w:p w:rsidR="002F6234" w:rsidRDefault="00CF2722" w:rsidP="00CF2722">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 xml:space="preserve">E </w:t>
      </w:r>
      <w:r w:rsidR="00FF607C">
        <w:rPr>
          <w:rFonts w:cstheme="minorHAnsi"/>
          <w:sz w:val="23"/>
          <w:szCs w:val="23"/>
          <w:lang w:val="en-GB"/>
        </w:rPr>
        <w:t>-</w:t>
      </w:r>
      <w:r w:rsidRPr="008067FD">
        <w:rPr>
          <w:rFonts w:cstheme="minorHAnsi"/>
          <w:sz w:val="23"/>
          <w:szCs w:val="23"/>
          <w:lang w:val="en-GB"/>
        </w:rPr>
        <w:t xml:space="preserve"> bi</w:t>
      </w:r>
      <w:r w:rsidR="008067FD">
        <w:rPr>
          <w:rFonts w:cstheme="minorHAnsi"/>
          <w:sz w:val="23"/>
          <w:szCs w:val="23"/>
          <w:lang w:val="en-GB"/>
        </w:rPr>
        <w:t>cycles</w:t>
      </w:r>
    </w:p>
    <w:p w:rsidR="00CF2722" w:rsidRDefault="008067FD" w:rsidP="00CF2722">
      <w:pPr>
        <w:pStyle w:val="Akapitzlist"/>
        <w:numPr>
          <w:ilvl w:val="1"/>
          <w:numId w:val="28"/>
        </w:numPr>
        <w:spacing w:before="60" w:line="276" w:lineRule="auto"/>
        <w:rPr>
          <w:rFonts w:cstheme="minorHAnsi"/>
          <w:sz w:val="23"/>
          <w:szCs w:val="23"/>
          <w:lang w:val="en-GB"/>
        </w:rPr>
      </w:pPr>
      <w:r>
        <w:rPr>
          <w:rFonts w:cstheme="minorHAnsi"/>
          <w:sz w:val="23"/>
          <w:szCs w:val="23"/>
          <w:lang w:val="en-GB"/>
        </w:rPr>
        <w:t xml:space="preserve">E - </w:t>
      </w:r>
      <w:r w:rsidR="00CF2722" w:rsidRPr="008067FD">
        <w:rPr>
          <w:rFonts w:cstheme="minorHAnsi"/>
          <w:sz w:val="23"/>
          <w:szCs w:val="23"/>
          <w:lang w:val="en-GB"/>
        </w:rPr>
        <w:t>scooters</w:t>
      </w:r>
    </w:p>
    <w:p w:rsidR="008067FD" w:rsidRPr="008067FD" w:rsidRDefault="008067FD" w:rsidP="00CF2722">
      <w:pPr>
        <w:pStyle w:val="Akapitzlist"/>
        <w:numPr>
          <w:ilvl w:val="1"/>
          <w:numId w:val="28"/>
        </w:numPr>
        <w:spacing w:before="60" w:line="276" w:lineRule="auto"/>
        <w:rPr>
          <w:rFonts w:cstheme="minorHAnsi"/>
          <w:sz w:val="23"/>
          <w:szCs w:val="23"/>
          <w:lang w:val="en-GB"/>
        </w:rPr>
      </w:pPr>
      <w:r>
        <w:rPr>
          <w:rFonts w:cstheme="minorHAnsi"/>
          <w:sz w:val="23"/>
          <w:szCs w:val="23"/>
          <w:lang w:val="en-GB"/>
        </w:rPr>
        <w:t>E - cars</w:t>
      </w:r>
    </w:p>
    <w:p w:rsidR="0052185D" w:rsidRPr="008067FD" w:rsidRDefault="0052185D" w:rsidP="00CF2722">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 xml:space="preserve">Influence of electro – mobility on peoples´ transport behaviour </w:t>
      </w:r>
    </w:p>
    <w:p w:rsidR="00614809" w:rsidRPr="008067FD" w:rsidRDefault="001052FC" w:rsidP="00F31CA0">
      <w:pPr>
        <w:pStyle w:val="Akapitzlist"/>
        <w:numPr>
          <w:ilvl w:val="0"/>
          <w:numId w:val="28"/>
        </w:numPr>
        <w:spacing w:before="60" w:line="276" w:lineRule="auto"/>
        <w:rPr>
          <w:rFonts w:cstheme="minorHAnsi"/>
          <w:sz w:val="23"/>
          <w:szCs w:val="23"/>
          <w:lang w:val="en-GB"/>
        </w:rPr>
      </w:pPr>
      <w:r w:rsidRPr="008067FD">
        <w:rPr>
          <w:rFonts w:cstheme="minorHAnsi"/>
          <w:sz w:val="23"/>
          <w:szCs w:val="23"/>
          <w:lang w:val="en-GB"/>
        </w:rPr>
        <w:t>Shar</w:t>
      </w:r>
      <w:r w:rsidR="00CA6831" w:rsidRPr="008067FD">
        <w:rPr>
          <w:rFonts w:cstheme="minorHAnsi"/>
          <w:sz w:val="23"/>
          <w:szCs w:val="23"/>
          <w:lang w:val="en-GB"/>
        </w:rPr>
        <w:t>ed</w:t>
      </w:r>
      <w:r w:rsidRPr="008067FD">
        <w:rPr>
          <w:rFonts w:cstheme="minorHAnsi"/>
          <w:sz w:val="23"/>
          <w:szCs w:val="23"/>
          <w:lang w:val="en-GB"/>
        </w:rPr>
        <w:t xml:space="preserve"> mobility</w:t>
      </w:r>
    </w:p>
    <w:p w:rsidR="001052FC" w:rsidRPr="008067FD" w:rsidRDefault="001052FC" w:rsidP="001052FC">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Car sharing</w:t>
      </w:r>
    </w:p>
    <w:p w:rsidR="001052FC" w:rsidRPr="008067FD" w:rsidRDefault="001052FC" w:rsidP="001052FC">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Carpooling</w:t>
      </w:r>
    </w:p>
    <w:p w:rsidR="001052FC" w:rsidRPr="008067FD" w:rsidRDefault="00884CCF" w:rsidP="001052FC">
      <w:pPr>
        <w:pStyle w:val="Akapitzlist"/>
        <w:numPr>
          <w:ilvl w:val="1"/>
          <w:numId w:val="28"/>
        </w:numPr>
        <w:spacing w:before="60" w:line="276" w:lineRule="auto"/>
        <w:rPr>
          <w:rFonts w:cstheme="minorHAnsi"/>
          <w:sz w:val="23"/>
          <w:szCs w:val="23"/>
          <w:lang w:val="en-GB"/>
        </w:rPr>
      </w:pPr>
      <w:r>
        <w:rPr>
          <w:rFonts w:cstheme="minorHAnsi"/>
          <w:sz w:val="23"/>
          <w:szCs w:val="23"/>
          <w:lang w:val="en-GB"/>
        </w:rPr>
        <w:t>Taxi services sharing (UBER, TAXIFY, WETAXI)</w:t>
      </w:r>
    </w:p>
    <w:p w:rsidR="00CA6831" w:rsidRPr="008067FD" w:rsidRDefault="001052FC" w:rsidP="00CA6831">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Bike</w:t>
      </w:r>
      <w:r w:rsidR="0025093B">
        <w:rPr>
          <w:rFonts w:cstheme="minorHAnsi"/>
          <w:sz w:val="23"/>
          <w:szCs w:val="23"/>
          <w:lang w:val="en-GB"/>
        </w:rPr>
        <w:t xml:space="preserve"> </w:t>
      </w:r>
      <w:r w:rsidRPr="008067FD">
        <w:rPr>
          <w:rFonts w:cstheme="minorHAnsi"/>
          <w:sz w:val="23"/>
          <w:szCs w:val="23"/>
          <w:lang w:val="en-GB"/>
        </w:rPr>
        <w:t>sharing</w:t>
      </w:r>
    </w:p>
    <w:p w:rsidR="00614809" w:rsidRDefault="001052FC" w:rsidP="001F09B4">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Business model</w:t>
      </w:r>
    </w:p>
    <w:p w:rsidR="009C4D9F" w:rsidRDefault="009C4D9F" w:rsidP="001F09B4">
      <w:pPr>
        <w:pStyle w:val="Akapitzlist"/>
        <w:numPr>
          <w:ilvl w:val="1"/>
          <w:numId w:val="28"/>
        </w:numPr>
        <w:spacing w:before="60" w:line="276" w:lineRule="auto"/>
        <w:rPr>
          <w:rFonts w:cstheme="minorHAnsi"/>
          <w:sz w:val="23"/>
          <w:szCs w:val="23"/>
          <w:lang w:val="en-GB"/>
        </w:rPr>
      </w:pPr>
      <w:r>
        <w:rPr>
          <w:rFonts w:cstheme="minorHAnsi"/>
          <w:sz w:val="23"/>
          <w:szCs w:val="23"/>
          <w:lang w:val="en-GB"/>
        </w:rPr>
        <w:t>Mobility as a service (</w:t>
      </w:r>
      <w:proofErr w:type="spellStart"/>
      <w:r>
        <w:rPr>
          <w:rFonts w:cstheme="minorHAnsi"/>
          <w:sz w:val="23"/>
          <w:szCs w:val="23"/>
          <w:lang w:val="en-GB"/>
        </w:rPr>
        <w:t>MaaS</w:t>
      </w:r>
      <w:proofErr w:type="spellEnd"/>
      <w:r>
        <w:rPr>
          <w:rFonts w:cstheme="minorHAnsi"/>
          <w:sz w:val="23"/>
          <w:szCs w:val="23"/>
          <w:lang w:val="en-GB"/>
        </w:rPr>
        <w:t>)</w:t>
      </w:r>
    </w:p>
    <w:p w:rsidR="009C4D9F" w:rsidRDefault="009C4D9F" w:rsidP="009C4D9F">
      <w:pPr>
        <w:pStyle w:val="Akapitzlist"/>
        <w:numPr>
          <w:ilvl w:val="0"/>
          <w:numId w:val="28"/>
        </w:numPr>
        <w:spacing w:before="60" w:line="276" w:lineRule="auto"/>
        <w:rPr>
          <w:rFonts w:cstheme="minorHAnsi"/>
          <w:sz w:val="23"/>
          <w:szCs w:val="23"/>
          <w:lang w:val="en-GB"/>
        </w:rPr>
      </w:pPr>
      <w:r>
        <w:rPr>
          <w:rFonts w:cstheme="minorHAnsi"/>
          <w:sz w:val="23"/>
          <w:szCs w:val="23"/>
          <w:lang w:val="en-GB"/>
        </w:rPr>
        <w:t>Information and communication systems and technologies</w:t>
      </w:r>
    </w:p>
    <w:p w:rsidR="002F6234" w:rsidRDefault="002F6234" w:rsidP="002F6234">
      <w:pPr>
        <w:pStyle w:val="Akapitzlist"/>
        <w:numPr>
          <w:ilvl w:val="1"/>
          <w:numId w:val="28"/>
        </w:numPr>
        <w:spacing w:before="60" w:line="276" w:lineRule="auto"/>
        <w:rPr>
          <w:rFonts w:cstheme="minorHAnsi"/>
          <w:sz w:val="23"/>
          <w:szCs w:val="23"/>
          <w:lang w:val="en-GB"/>
        </w:rPr>
      </w:pPr>
      <w:r>
        <w:rPr>
          <w:rFonts w:cstheme="minorHAnsi"/>
          <w:sz w:val="23"/>
          <w:szCs w:val="23"/>
          <w:lang w:val="en-GB"/>
        </w:rPr>
        <w:t>Infrastructure</w:t>
      </w:r>
    </w:p>
    <w:p w:rsidR="002F6234" w:rsidRDefault="002F6234" w:rsidP="002F6234">
      <w:pPr>
        <w:pStyle w:val="Akapitzlist"/>
        <w:numPr>
          <w:ilvl w:val="1"/>
          <w:numId w:val="28"/>
        </w:numPr>
        <w:spacing w:before="60" w:line="276" w:lineRule="auto"/>
        <w:rPr>
          <w:rFonts w:cstheme="minorHAnsi"/>
          <w:sz w:val="23"/>
          <w:szCs w:val="23"/>
          <w:lang w:val="en-GB"/>
        </w:rPr>
      </w:pPr>
      <w:r>
        <w:rPr>
          <w:rFonts w:cstheme="minorHAnsi"/>
          <w:sz w:val="23"/>
          <w:szCs w:val="23"/>
          <w:lang w:val="en-GB"/>
        </w:rPr>
        <w:t>Public transport</w:t>
      </w:r>
    </w:p>
    <w:p w:rsidR="002F6234" w:rsidRPr="00F819CC" w:rsidRDefault="002F6234" w:rsidP="00F819CC">
      <w:pPr>
        <w:pStyle w:val="Akapitzlist"/>
        <w:numPr>
          <w:ilvl w:val="1"/>
          <w:numId w:val="28"/>
        </w:numPr>
        <w:spacing w:before="60" w:line="276" w:lineRule="auto"/>
        <w:rPr>
          <w:rFonts w:cstheme="minorHAnsi"/>
          <w:sz w:val="23"/>
          <w:szCs w:val="23"/>
          <w:lang w:val="en-GB"/>
        </w:rPr>
      </w:pPr>
      <w:r>
        <w:rPr>
          <w:rFonts w:cstheme="minorHAnsi"/>
          <w:sz w:val="23"/>
          <w:szCs w:val="23"/>
          <w:lang w:val="en-GB"/>
        </w:rPr>
        <w:t>Sharing systems</w:t>
      </w:r>
    </w:p>
    <w:p w:rsidR="008E4383" w:rsidRPr="008067FD" w:rsidRDefault="00614809" w:rsidP="00F31CA0">
      <w:pPr>
        <w:pStyle w:val="Akapitzlist"/>
        <w:numPr>
          <w:ilvl w:val="0"/>
          <w:numId w:val="28"/>
        </w:numPr>
        <w:spacing w:before="60" w:line="276" w:lineRule="auto"/>
        <w:rPr>
          <w:rFonts w:cstheme="minorHAnsi"/>
          <w:sz w:val="23"/>
          <w:szCs w:val="23"/>
          <w:lang w:val="en-GB"/>
        </w:rPr>
      </w:pPr>
      <w:r w:rsidRPr="008067FD">
        <w:rPr>
          <w:rFonts w:cstheme="minorHAnsi"/>
          <w:sz w:val="23"/>
          <w:szCs w:val="23"/>
          <w:lang w:val="en-GB"/>
        </w:rPr>
        <w:t>Energy consumption and environmental impacts</w:t>
      </w:r>
    </w:p>
    <w:p w:rsidR="009476FB" w:rsidRPr="008067FD" w:rsidRDefault="009476FB" w:rsidP="008E4383">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Calculation of transport impacts</w:t>
      </w:r>
    </w:p>
    <w:p w:rsidR="00CE7934" w:rsidRPr="008067FD" w:rsidRDefault="00CE7934" w:rsidP="00CE7934">
      <w:pPr>
        <w:pStyle w:val="Akapitzlist"/>
        <w:numPr>
          <w:ilvl w:val="2"/>
          <w:numId w:val="28"/>
        </w:numPr>
        <w:spacing w:before="60" w:line="276" w:lineRule="auto"/>
        <w:rPr>
          <w:rFonts w:cstheme="minorHAnsi"/>
          <w:sz w:val="23"/>
          <w:szCs w:val="23"/>
          <w:lang w:val="en-GB"/>
        </w:rPr>
      </w:pPr>
      <w:r w:rsidRPr="008067FD">
        <w:rPr>
          <w:rFonts w:cstheme="minorHAnsi"/>
          <w:sz w:val="23"/>
          <w:szCs w:val="23"/>
          <w:lang w:val="en-GB"/>
        </w:rPr>
        <w:t>Consumption</w:t>
      </w:r>
    </w:p>
    <w:p w:rsidR="009476FB" w:rsidRPr="008067FD" w:rsidRDefault="009476FB" w:rsidP="009476FB">
      <w:pPr>
        <w:pStyle w:val="Akapitzlist"/>
        <w:numPr>
          <w:ilvl w:val="2"/>
          <w:numId w:val="28"/>
        </w:numPr>
        <w:spacing w:before="60" w:line="276" w:lineRule="auto"/>
        <w:rPr>
          <w:rFonts w:cstheme="minorHAnsi"/>
          <w:sz w:val="23"/>
          <w:szCs w:val="23"/>
          <w:lang w:val="en-GB"/>
        </w:rPr>
      </w:pPr>
      <w:r w:rsidRPr="008067FD">
        <w:rPr>
          <w:rFonts w:cstheme="minorHAnsi"/>
          <w:sz w:val="23"/>
          <w:szCs w:val="23"/>
          <w:lang w:val="en-GB"/>
        </w:rPr>
        <w:t>Emissions</w:t>
      </w:r>
    </w:p>
    <w:p w:rsidR="009476FB" w:rsidRPr="008067FD" w:rsidRDefault="009476FB" w:rsidP="009476FB">
      <w:pPr>
        <w:pStyle w:val="Akapitzlist"/>
        <w:numPr>
          <w:ilvl w:val="2"/>
          <w:numId w:val="28"/>
        </w:numPr>
        <w:spacing w:before="60" w:line="276" w:lineRule="auto"/>
        <w:rPr>
          <w:rFonts w:cstheme="minorHAnsi"/>
          <w:sz w:val="23"/>
          <w:szCs w:val="23"/>
          <w:lang w:val="en-GB"/>
        </w:rPr>
      </w:pPr>
      <w:r w:rsidRPr="008067FD">
        <w:rPr>
          <w:rFonts w:cstheme="minorHAnsi"/>
          <w:sz w:val="23"/>
          <w:szCs w:val="23"/>
          <w:lang w:val="en-GB"/>
        </w:rPr>
        <w:t>Voice, vibration</w:t>
      </w:r>
    </w:p>
    <w:p w:rsidR="008E4383" w:rsidRDefault="00CE7934" w:rsidP="008E4383">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Various transport mode comparison</w:t>
      </w:r>
    </w:p>
    <w:p w:rsidR="007932D4" w:rsidRPr="008067FD" w:rsidRDefault="007932D4" w:rsidP="007932D4">
      <w:pPr>
        <w:pStyle w:val="Akapitzlist"/>
        <w:numPr>
          <w:ilvl w:val="0"/>
          <w:numId w:val="28"/>
        </w:numPr>
        <w:spacing w:before="60" w:line="276" w:lineRule="auto"/>
        <w:rPr>
          <w:rFonts w:cstheme="minorHAnsi"/>
          <w:sz w:val="23"/>
          <w:szCs w:val="23"/>
          <w:lang w:val="en-GB"/>
        </w:rPr>
      </w:pPr>
      <w:r w:rsidRPr="008067FD">
        <w:rPr>
          <w:rFonts w:cstheme="minorHAnsi"/>
          <w:sz w:val="23"/>
          <w:szCs w:val="23"/>
          <w:lang w:val="en-GB"/>
        </w:rPr>
        <w:t>Designing services in low emission zones</w:t>
      </w:r>
    </w:p>
    <w:p w:rsidR="008A1C0B" w:rsidRPr="008067FD" w:rsidRDefault="008A1C0B" w:rsidP="008A1C0B">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Access policy</w:t>
      </w:r>
    </w:p>
    <w:p w:rsidR="008A1C0B" w:rsidRPr="008067FD" w:rsidRDefault="008A1C0B" w:rsidP="008A1C0B">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Mobility inside low emission zones</w:t>
      </w:r>
    </w:p>
    <w:p w:rsidR="008A1C0B" w:rsidRPr="008067FD" w:rsidRDefault="008A1C0B" w:rsidP="008A1C0B">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Parking policy</w:t>
      </w:r>
    </w:p>
    <w:p w:rsidR="00CA6831" w:rsidRDefault="008A1C0B" w:rsidP="00974176">
      <w:pPr>
        <w:pStyle w:val="Akapitzlist"/>
        <w:numPr>
          <w:ilvl w:val="1"/>
          <w:numId w:val="28"/>
        </w:numPr>
        <w:spacing w:before="60" w:line="276" w:lineRule="auto"/>
        <w:rPr>
          <w:rFonts w:cstheme="minorHAnsi"/>
          <w:sz w:val="23"/>
          <w:szCs w:val="23"/>
          <w:lang w:val="en-GB"/>
        </w:rPr>
      </w:pPr>
      <w:r w:rsidRPr="008067FD">
        <w:rPr>
          <w:rFonts w:cstheme="minorHAnsi"/>
          <w:sz w:val="23"/>
          <w:szCs w:val="23"/>
          <w:lang w:val="en-GB"/>
        </w:rPr>
        <w:t>City logistics</w:t>
      </w:r>
    </w:p>
    <w:p w:rsidR="00605CBB" w:rsidRPr="008067FD" w:rsidRDefault="00B74B12" w:rsidP="00B74B12">
      <w:pPr>
        <w:pStyle w:val="Akapitzlist"/>
        <w:numPr>
          <w:ilvl w:val="0"/>
          <w:numId w:val="28"/>
        </w:numPr>
        <w:spacing w:before="60" w:line="276" w:lineRule="auto"/>
        <w:rPr>
          <w:rFonts w:cstheme="minorHAnsi"/>
          <w:sz w:val="23"/>
          <w:szCs w:val="23"/>
          <w:lang w:val="en-GB"/>
        </w:rPr>
      </w:pPr>
      <w:r w:rsidRPr="008067FD">
        <w:rPr>
          <w:rFonts w:cstheme="minorHAnsi"/>
          <w:sz w:val="23"/>
          <w:szCs w:val="23"/>
          <w:lang w:val="en-GB"/>
        </w:rPr>
        <w:t>CBA of investments</w:t>
      </w:r>
    </w:p>
    <w:p w:rsidR="00A55B3F" w:rsidRPr="008067FD" w:rsidRDefault="00A55B3F" w:rsidP="00A55B3F">
      <w:pPr>
        <w:pStyle w:val="Akapitzlist"/>
        <w:spacing w:before="60" w:line="276" w:lineRule="auto"/>
        <w:ind w:left="1152"/>
        <w:rPr>
          <w:rFonts w:cstheme="minorHAnsi"/>
          <w:sz w:val="23"/>
          <w:szCs w:val="23"/>
          <w:lang w:val="en-GB"/>
        </w:rPr>
      </w:pPr>
    </w:p>
    <w:p w:rsidR="0075509B" w:rsidRPr="008067FD" w:rsidRDefault="0075509B" w:rsidP="00A55B3F">
      <w:pPr>
        <w:pStyle w:val="Akapitzlist"/>
        <w:spacing w:before="60" w:line="276" w:lineRule="auto"/>
        <w:ind w:left="1152"/>
        <w:rPr>
          <w:rFonts w:cstheme="minorHAnsi"/>
          <w:sz w:val="23"/>
          <w:szCs w:val="23"/>
          <w:lang w:val="en-GB"/>
        </w:rPr>
      </w:pPr>
    </w:p>
    <w:p w:rsidR="00855C51" w:rsidRPr="008067FD" w:rsidRDefault="00855C51" w:rsidP="00855C51">
      <w:pPr>
        <w:pStyle w:val="Nagwek1"/>
        <w:rPr>
          <w:lang w:val="en-GB"/>
        </w:rPr>
      </w:pPr>
      <w:r w:rsidRPr="008067FD">
        <w:rPr>
          <w:lang w:val="en-GB"/>
        </w:rPr>
        <w:t>Teaching method</w:t>
      </w:r>
    </w:p>
    <w:p w:rsidR="00B13FCA" w:rsidRPr="008067FD" w:rsidRDefault="00855C51" w:rsidP="00B13FCA">
      <w:pPr>
        <w:spacing w:before="0" w:line="276" w:lineRule="auto"/>
        <w:rPr>
          <w:sz w:val="23"/>
          <w:szCs w:val="23"/>
          <w:lang w:val="en-GB"/>
        </w:rPr>
      </w:pPr>
      <w:r w:rsidRPr="008067FD">
        <w:rPr>
          <w:sz w:val="23"/>
          <w:szCs w:val="23"/>
          <w:lang w:val="en-GB"/>
        </w:rPr>
        <w:t>Lectures</w:t>
      </w:r>
    </w:p>
    <w:p w:rsidR="00B13FCA" w:rsidRPr="008067FD" w:rsidRDefault="00B13FCA" w:rsidP="00B13FCA">
      <w:pPr>
        <w:spacing w:before="0" w:line="276" w:lineRule="auto"/>
        <w:rPr>
          <w:sz w:val="23"/>
          <w:szCs w:val="23"/>
          <w:lang w:val="en-GB"/>
        </w:rPr>
      </w:pPr>
      <w:bookmarkStart w:id="3" w:name="_Hlk4519527"/>
      <w:r w:rsidRPr="008067FD">
        <w:rPr>
          <w:sz w:val="23"/>
          <w:szCs w:val="23"/>
          <w:lang w:val="en-GB"/>
        </w:rPr>
        <w:t>The s</w:t>
      </w:r>
      <w:bookmarkEnd w:id="3"/>
      <w:r w:rsidRPr="008067FD">
        <w:rPr>
          <w:sz w:val="23"/>
          <w:szCs w:val="23"/>
          <w:lang w:val="en-GB"/>
        </w:rPr>
        <w:t>lides contain theoretical background of each chapter, which is combined with the samples</w:t>
      </w:r>
      <w:r w:rsidR="00216C6E" w:rsidRPr="008067FD">
        <w:rPr>
          <w:sz w:val="23"/>
          <w:szCs w:val="23"/>
          <w:lang w:val="en-GB"/>
        </w:rPr>
        <w:t xml:space="preserve"> of </w:t>
      </w:r>
      <w:r w:rsidR="0025093B">
        <w:rPr>
          <w:sz w:val="23"/>
          <w:szCs w:val="23"/>
          <w:lang w:val="en-GB"/>
        </w:rPr>
        <w:t>t</w:t>
      </w:r>
      <w:r w:rsidR="00216C6E" w:rsidRPr="008067FD">
        <w:rPr>
          <w:sz w:val="23"/>
          <w:szCs w:val="23"/>
          <w:lang w:val="en-GB"/>
        </w:rPr>
        <w:t>ransport/traffic/mobility solutions</w:t>
      </w:r>
      <w:r w:rsidRPr="008067FD">
        <w:rPr>
          <w:sz w:val="23"/>
          <w:szCs w:val="23"/>
          <w:lang w:val="en-GB"/>
        </w:rPr>
        <w:t xml:space="preserve"> from foreign countries - photos/pictures</w:t>
      </w:r>
      <w:r w:rsidR="00216C6E" w:rsidRPr="008067FD">
        <w:rPr>
          <w:sz w:val="23"/>
          <w:szCs w:val="23"/>
          <w:lang w:val="en-GB"/>
        </w:rPr>
        <w:t>.</w:t>
      </w:r>
      <w:r w:rsidRPr="008067FD">
        <w:rPr>
          <w:sz w:val="23"/>
          <w:szCs w:val="23"/>
          <w:lang w:val="en-GB"/>
        </w:rPr>
        <w:t xml:space="preserve"> </w:t>
      </w:r>
      <w:r w:rsidR="00216C6E" w:rsidRPr="008067FD">
        <w:rPr>
          <w:sz w:val="23"/>
          <w:szCs w:val="23"/>
          <w:lang w:val="en-GB"/>
        </w:rPr>
        <w:t>The slides are systematically explained by the Lecturer</w:t>
      </w:r>
      <w:r w:rsidRPr="008067FD">
        <w:rPr>
          <w:sz w:val="23"/>
          <w:szCs w:val="23"/>
          <w:lang w:val="en-GB"/>
        </w:rPr>
        <w:t xml:space="preserve">. </w:t>
      </w:r>
      <w:r w:rsidR="00216C6E" w:rsidRPr="008067FD">
        <w:rPr>
          <w:sz w:val="23"/>
          <w:szCs w:val="23"/>
          <w:lang w:val="en-GB"/>
        </w:rPr>
        <w:t>Mini videos are also important part of the slides.</w:t>
      </w:r>
      <w:r w:rsidR="004E0470" w:rsidRPr="008067FD">
        <w:rPr>
          <w:rFonts w:ascii="Source Sans Pro" w:eastAsia="Times New Roman" w:hAnsi="Source Sans Pro" w:cs="Times New Roman"/>
          <w:color w:val="333333"/>
          <w:sz w:val="23"/>
          <w:szCs w:val="23"/>
          <w:lang w:val="en-GB"/>
        </w:rPr>
        <w:t xml:space="preserve"> These slides </w:t>
      </w:r>
      <w:r w:rsidR="00E75027" w:rsidRPr="008067FD">
        <w:rPr>
          <w:rFonts w:ascii="Source Sans Pro" w:eastAsia="Times New Roman" w:hAnsi="Source Sans Pro" w:cs="Times New Roman"/>
          <w:color w:val="333333"/>
          <w:sz w:val="23"/>
          <w:szCs w:val="23"/>
          <w:lang w:val="en-GB"/>
        </w:rPr>
        <w:t>should</w:t>
      </w:r>
      <w:r w:rsidR="004E0470" w:rsidRPr="008067FD">
        <w:rPr>
          <w:rFonts w:ascii="Source Sans Pro" w:eastAsia="Times New Roman" w:hAnsi="Source Sans Pro" w:cs="Times New Roman"/>
          <w:color w:val="333333"/>
          <w:sz w:val="23"/>
          <w:szCs w:val="23"/>
          <w:lang w:val="en-GB"/>
        </w:rPr>
        <w:t xml:space="preserve"> be provided to students (or uploaded in the MOODLE system)</w:t>
      </w:r>
      <w:r w:rsidR="00E75027" w:rsidRPr="008067FD">
        <w:rPr>
          <w:rFonts w:ascii="Source Sans Pro" w:eastAsia="Times New Roman" w:hAnsi="Source Sans Pro" w:cs="Times New Roman"/>
          <w:color w:val="333333"/>
          <w:sz w:val="23"/>
          <w:szCs w:val="23"/>
          <w:lang w:val="en-GB"/>
        </w:rPr>
        <w:t xml:space="preserve">. </w:t>
      </w:r>
    </w:p>
    <w:p w:rsidR="00216C6E" w:rsidRPr="008067FD" w:rsidRDefault="00216C6E" w:rsidP="00B13FCA">
      <w:pPr>
        <w:spacing w:before="0" w:line="276" w:lineRule="auto"/>
        <w:rPr>
          <w:sz w:val="23"/>
          <w:szCs w:val="23"/>
          <w:lang w:val="en-GB"/>
        </w:rPr>
      </w:pPr>
    </w:p>
    <w:p w:rsidR="004636A5" w:rsidRPr="008067FD" w:rsidRDefault="004636A5" w:rsidP="00B13FCA">
      <w:pPr>
        <w:spacing w:before="0" w:line="276" w:lineRule="auto"/>
        <w:rPr>
          <w:sz w:val="23"/>
          <w:szCs w:val="23"/>
          <w:lang w:val="en-GB"/>
        </w:rPr>
      </w:pPr>
      <w:r w:rsidRPr="008067FD">
        <w:rPr>
          <w:sz w:val="23"/>
          <w:szCs w:val="23"/>
          <w:lang w:val="en-GB"/>
        </w:rPr>
        <w:t>Exercises</w:t>
      </w:r>
    </w:p>
    <w:p w:rsidR="004636A5" w:rsidRPr="008067FD" w:rsidRDefault="004636A5" w:rsidP="00B13FCA">
      <w:pPr>
        <w:spacing w:before="0" w:line="276" w:lineRule="auto"/>
        <w:rPr>
          <w:sz w:val="23"/>
          <w:szCs w:val="23"/>
          <w:lang w:val="en-GB"/>
        </w:rPr>
      </w:pPr>
      <w:r w:rsidRPr="008067FD">
        <w:rPr>
          <w:sz w:val="23"/>
          <w:szCs w:val="23"/>
          <w:lang w:val="en-GB"/>
        </w:rPr>
        <w:t xml:space="preserve">Students solve projects, which are focused on </w:t>
      </w:r>
      <w:r w:rsidR="00C751B2" w:rsidRPr="008067FD">
        <w:rPr>
          <w:sz w:val="23"/>
          <w:szCs w:val="23"/>
          <w:lang w:val="en-GB"/>
        </w:rPr>
        <w:t>transportation impact assessment (ecological, environmental). There will be various case studies (e.g. design of new bike sharing system) and one part the projects will be creation of cost-benefits a</w:t>
      </w:r>
      <w:r w:rsidR="009341BC" w:rsidRPr="008067FD">
        <w:rPr>
          <w:sz w:val="23"/>
          <w:szCs w:val="23"/>
          <w:lang w:val="en-GB"/>
        </w:rPr>
        <w:t>ssessment</w:t>
      </w:r>
      <w:r w:rsidR="00C751B2" w:rsidRPr="008067FD">
        <w:rPr>
          <w:sz w:val="23"/>
          <w:szCs w:val="23"/>
          <w:lang w:val="en-GB"/>
        </w:rPr>
        <w:t xml:space="preserve"> for the new system.</w:t>
      </w:r>
    </w:p>
    <w:p w:rsidR="00B13FCA" w:rsidRPr="008067FD" w:rsidRDefault="00B13FCA" w:rsidP="00B13FCA">
      <w:pPr>
        <w:spacing w:before="0" w:line="276" w:lineRule="auto"/>
        <w:rPr>
          <w:sz w:val="23"/>
          <w:szCs w:val="23"/>
          <w:lang w:val="en-GB"/>
        </w:rPr>
      </w:pPr>
    </w:p>
    <w:p w:rsidR="00855C51" w:rsidRPr="008067FD" w:rsidRDefault="00855C51" w:rsidP="00855C51">
      <w:pPr>
        <w:pStyle w:val="Nagwek1"/>
        <w:rPr>
          <w:lang w:val="en-GB"/>
        </w:rPr>
      </w:pPr>
      <w:r w:rsidRPr="008067FD">
        <w:rPr>
          <w:lang w:val="en-GB"/>
        </w:rPr>
        <w:t>Assessment method</w:t>
      </w:r>
    </w:p>
    <w:p w:rsidR="00E75027" w:rsidRPr="008067FD" w:rsidRDefault="00E75027" w:rsidP="00855C51">
      <w:pPr>
        <w:spacing w:before="60" w:line="276" w:lineRule="auto"/>
        <w:rPr>
          <w:sz w:val="23"/>
          <w:szCs w:val="23"/>
          <w:lang w:val="en-GB"/>
        </w:rPr>
      </w:pPr>
      <w:r w:rsidRPr="008067FD">
        <w:rPr>
          <w:sz w:val="23"/>
          <w:szCs w:val="23"/>
          <w:lang w:val="en-GB"/>
        </w:rPr>
        <w:t xml:space="preserve">Projects are assessed from the quality point of view. Theoretical knowledge is assessed at the final oral and/or written examination. Student may sign up for the final examination only in the case that their projects are of a set quality (e.g. 60%). </w:t>
      </w:r>
    </w:p>
    <w:p w:rsidR="00855C51" w:rsidRPr="008067FD" w:rsidRDefault="00855C51" w:rsidP="00855C51">
      <w:pPr>
        <w:pStyle w:val="Nagwek1"/>
        <w:rPr>
          <w:lang w:val="en-GB"/>
        </w:rPr>
      </w:pPr>
      <w:r w:rsidRPr="008067FD">
        <w:rPr>
          <w:lang w:val="en-GB"/>
        </w:rPr>
        <w:t xml:space="preserve">Textbooks </w:t>
      </w:r>
      <w:r w:rsidR="008C44FD" w:rsidRPr="008067FD">
        <w:rPr>
          <w:lang w:val="en-GB"/>
        </w:rPr>
        <w:t xml:space="preserve">- </w:t>
      </w:r>
      <w:r w:rsidRPr="008067FD">
        <w:rPr>
          <w:lang w:val="en-GB"/>
        </w:rPr>
        <w:t>Publications</w:t>
      </w:r>
      <w:r w:rsidR="008C44FD" w:rsidRPr="008067FD">
        <w:rPr>
          <w:lang w:val="en-GB"/>
        </w:rPr>
        <w:t xml:space="preserve"> - Software</w:t>
      </w:r>
    </w:p>
    <w:p w:rsidR="00A55B3F" w:rsidRPr="008067FD" w:rsidRDefault="00A55B3F" w:rsidP="00C17C15">
      <w:pPr>
        <w:shd w:val="clear" w:color="auto" w:fill="FFFFFF" w:themeFill="background1"/>
        <w:spacing w:before="60" w:line="276" w:lineRule="auto"/>
        <w:rPr>
          <w:b/>
          <w:sz w:val="8"/>
          <w:szCs w:val="8"/>
          <w:u w:val="single"/>
          <w:lang w:val="en-GB"/>
        </w:rPr>
      </w:pPr>
    </w:p>
    <w:p w:rsidR="00855C51" w:rsidRPr="008067FD" w:rsidRDefault="008C44FD" w:rsidP="00C17C15">
      <w:pPr>
        <w:shd w:val="clear" w:color="auto" w:fill="FFFFFF" w:themeFill="background1"/>
        <w:spacing w:before="60" w:line="276" w:lineRule="auto"/>
        <w:rPr>
          <w:rFonts w:cstheme="minorHAnsi"/>
          <w:b/>
          <w:sz w:val="23"/>
          <w:szCs w:val="23"/>
          <w:u w:val="single"/>
          <w:lang w:val="en-GB"/>
        </w:rPr>
      </w:pPr>
      <w:r w:rsidRPr="008067FD">
        <w:rPr>
          <w:rFonts w:cstheme="minorHAnsi"/>
          <w:b/>
          <w:sz w:val="23"/>
          <w:szCs w:val="23"/>
          <w:u w:val="single"/>
          <w:lang w:val="en-GB"/>
        </w:rPr>
        <w:t>Textbooks</w:t>
      </w:r>
    </w:p>
    <w:p w:rsidR="00885529" w:rsidRPr="008067FD" w:rsidRDefault="00E75027" w:rsidP="003B0D9E">
      <w:pPr>
        <w:pStyle w:val="Akapitzlist"/>
        <w:numPr>
          <w:ilvl w:val="0"/>
          <w:numId w:val="19"/>
        </w:numPr>
        <w:shd w:val="clear" w:color="auto" w:fill="FFFFFF" w:themeFill="background1"/>
        <w:spacing w:before="0" w:line="240" w:lineRule="auto"/>
        <w:ind w:left="709" w:hanging="349"/>
        <w:rPr>
          <w:rFonts w:cstheme="minorHAnsi"/>
          <w:sz w:val="23"/>
          <w:szCs w:val="23"/>
          <w:lang w:val="en-GB"/>
        </w:rPr>
      </w:pPr>
      <w:r w:rsidRPr="008067FD">
        <w:rPr>
          <w:rFonts w:cstheme="minorHAnsi"/>
          <w:sz w:val="23"/>
          <w:szCs w:val="23"/>
          <w:lang w:val="en-GB"/>
        </w:rPr>
        <w:t xml:space="preserve">ITE: </w:t>
      </w:r>
      <w:r w:rsidRPr="008067FD">
        <w:rPr>
          <w:rFonts w:cstheme="minorHAnsi"/>
          <w:b/>
          <w:sz w:val="23"/>
          <w:szCs w:val="23"/>
          <w:lang w:val="en-GB"/>
        </w:rPr>
        <w:t>Transportation planning handbook</w:t>
      </w:r>
      <w:r w:rsidRPr="008067FD">
        <w:rPr>
          <w:rFonts w:cstheme="minorHAnsi"/>
          <w:sz w:val="23"/>
          <w:szCs w:val="23"/>
          <w:lang w:val="en-GB"/>
        </w:rPr>
        <w:t>, 3rd edition</w:t>
      </w:r>
    </w:p>
    <w:p w:rsidR="00E75027" w:rsidRPr="00455156" w:rsidRDefault="00571B39" w:rsidP="00571B39">
      <w:pPr>
        <w:pStyle w:val="Akapitzlist"/>
        <w:numPr>
          <w:ilvl w:val="0"/>
          <w:numId w:val="35"/>
        </w:numPr>
        <w:shd w:val="clear" w:color="auto" w:fill="FFFFFF" w:themeFill="background1"/>
        <w:spacing w:before="0" w:line="240" w:lineRule="auto"/>
        <w:rPr>
          <w:rStyle w:val="Hipercze"/>
          <w:rFonts w:cstheme="minorHAnsi"/>
          <w:color w:val="auto"/>
          <w:sz w:val="23"/>
          <w:szCs w:val="23"/>
          <w:u w:val="none"/>
          <w:lang w:val="en-GB"/>
        </w:rPr>
      </w:pPr>
      <w:r w:rsidRPr="008067FD">
        <w:rPr>
          <w:rFonts w:cstheme="minorHAnsi"/>
          <w:sz w:val="23"/>
          <w:szCs w:val="23"/>
          <w:lang w:val="en-GB"/>
        </w:rPr>
        <w:t xml:space="preserve">Guide to Cost-Benefit Analysis of Investment Projects,  ISBN 978-92-79-34796-2, doi:10.2776/97516 </w:t>
      </w:r>
      <w:hyperlink r:id="rId8" w:history="1">
        <w:r w:rsidR="00AC0322" w:rsidRPr="008067FD">
          <w:rPr>
            <w:rStyle w:val="Hipercze"/>
            <w:rFonts w:cstheme="minorHAnsi"/>
            <w:sz w:val="23"/>
            <w:szCs w:val="23"/>
            <w:lang w:val="en-GB"/>
          </w:rPr>
          <w:t>https://ec.europa.eu/inea/sites/inea/files/cba_guide_cohesion_policy.pdf</w:t>
        </w:r>
      </w:hyperlink>
    </w:p>
    <w:p w:rsidR="00455156" w:rsidRDefault="00461984" w:rsidP="00571B39">
      <w:pPr>
        <w:pStyle w:val="Akapitzlist"/>
        <w:numPr>
          <w:ilvl w:val="0"/>
          <w:numId w:val="35"/>
        </w:numPr>
        <w:shd w:val="clear" w:color="auto" w:fill="FFFFFF" w:themeFill="background1"/>
        <w:spacing w:before="0" w:line="240" w:lineRule="auto"/>
        <w:rPr>
          <w:rFonts w:cstheme="minorHAnsi"/>
          <w:sz w:val="23"/>
          <w:szCs w:val="23"/>
          <w:lang w:val="en-GB"/>
        </w:rPr>
      </w:pPr>
      <w:proofErr w:type="spellStart"/>
      <w:r w:rsidRPr="00461984">
        <w:rPr>
          <w:rFonts w:cstheme="minorHAnsi"/>
          <w:sz w:val="23"/>
          <w:szCs w:val="23"/>
          <w:lang w:val="en-GB"/>
        </w:rPr>
        <w:t>Vukan</w:t>
      </w:r>
      <w:proofErr w:type="spellEnd"/>
      <w:r w:rsidRPr="00461984">
        <w:rPr>
          <w:rFonts w:cstheme="minorHAnsi"/>
          <w:sz w:val="23"/>
          <w:szCs w:val="23"/>
          <w:lang w:val="en-GB"/>
        </w:rPr>
        <w:t xml:space="preserve"> R. </w:t>
      </w:r>
      <w:proofErr w:type="spellStart"/>
      <w:r w:rsidRPr="00461984">
        <w:rPr>
          <w:rFonts w:cstheme="minorHAnsi"/>
          <w:sz w:val="23"/>
          <w:szCs w:val="23"/>
          <w:lang w:val="en-GB"/>
        </w:rPr>
        <w:t>Vuchic</w:t>
      </w:r>
      <w:proofErr w:type="spellEnd"/>
      <w:r>
        <w:rPr>
          <w:rFonts w:cstheme="minorHAnsi"/>
          <w:sz w:val="23"/>
          <w:szCs w:val="23"/>
          <w:lang w:val="en-GB"/>
        </w:rPr>
        <w:t xml:space="preserve">: </w:t>
      </w:r>
      <w:r w:rsidRPr="00461984">
        <w:rPr>
          <w:rFonts w:cstheme="minorHAnsi"/>
          <w:sz w:val="23"/>
          <w:szCs w:val="23"/>
          <w:lang w:val="en-GB"/>
        </w:rPr>
        <w:t>Urban Transit Systems and Technology</w:t>
      </w:r>
      <w:r>
        <w:rPr>
          <w:rFonts w:cstheme="minorHAnsi"/>
          <w:sz w:val="23"/>
          <w:szCs w:val="23"/>
          <w:lang w:val="en-GB"/>
        </w:rPr>
        <w:t xml:space="preserve">, </w:t>
      </w:r>
      <w:r w:rsidRPr="00461984">
        <w:rPr>
          <w:rFonts w:cstheme="minorHAnsi"/>
          <w:sz w:val="23"/>
          <w:szCs w:val="23"/>
          <w:lang w:val="en-GB"/>
        </w:rPr>
        <w:t>Online ISBN:9780470168066</w:t>
      </w:r>
      <w:r>
        <w:rPr>
          <w:rFonts w:cstheme="minorHAnsi"/>
          <w:sz w:val="23"/>
          <w:szCs w:val="23"/>
          <w:lang w:val="en-GB"/>
        </w:rPr>
        <w:t xml:space="preserve">, </w:t>
      </w:r>
      <w:r w:rsidRPr="00461984">
        <w:rPr>
          <w:rFonts w:cstheme="minorHAnsi"/>
          <w:sz w:val="23"/>
          <w:szCs w:val="23"/>
          <w:lang w:val="en-GB"/>
        </w:rPr>
        <w:t>DOI:10.1002/9780470168066</w:t>
      </w:r>
    </w:p>
    <w:p w:rsidR="00461984" w:rsidRPr="00461984" w:rsidRDefault="00461984" w:rsidP="00461984">
      <w:pPr>
        <w:pStyle w:val="Akapitzlist"/>
        <w:numPr>
          <w:ilvl w:val="0"/>
          <w:numId w:val="35"/>
        </w:numPr>
        <w:shd w:val="clear" w:color="auto" w:fill="FFFFFF" w:themeFill="background1"/>
        <w:spacing w:before="0" w:line="240" w:lineRule="auto"/>
        <w:rPr>
          <w:rFonts w:cstheme="minorHAnsi"/>
          <w:sz w:val="23"/>
          <w:szCs w:val="23"/>
          <w:lang w:val="en-GB"/>
        </w:rPr>
      </w:pPr>
      <w:r w:rsidRPr="00461984">
        <w:rPr>
          <w:rFonts w:cstheme="minorHAnsi"/>
          <w:sz w:val="23"/>
          <w:szCs w:val="23"/>
          <w:lang w:val="en-GB"/>
        </w:rPr>
        <w:t>Joseph Chow</w:t>
      </w:r>
      <w:r>
        <w:rPr>
          <w:rFonts w:cstheme="minorHAnsi"/>
          <w:sz w:val="23"/>
          <w:szCs w:val="23"/>
          <w:lang w:val="en-GB"/>
        </w:rPr>
        <w:t xml:space="preserve">: </w:t>
      </w:r>
      <w:r w:rsidRPr="00461984">
        <w:rPr>
          <w:rFonts w:cstheme="minorHAnsi"/>
          <w:sz w:val="23"/>
          <w:szCs w:val="23"/>
          <w:lang w:val="en-GB"/>
        </w:rPr>
        <w:t>Informed Urban Transport Systems</w:t>
      </w:r>
      <w:r>
        <w:rPr>
          <w:rFonts w:cstheme="minorHAnsi"/>
          <w:sz w:val="23"/>
          <w:szCs w:val="23"/>
          <w:lang w:val="en-GB"/>
        </w:rPr>
        <w:t xml:space="preserve">, </w:t>
      </w:r>
      <w:r w:rsidRPr="00461984">
        <w:rPr>
          <w:rFonts w:cstheme="minorHAnsi"/>
          <w:sz w:val="23"/>
          <w:szCs w:val="23"/>
          <w:lang w:val="en-GB"/>
        </w:rPr>
        <w:t>1st Edition</w:t>
      </w:r>
      <w:r>
        <w:rPr>
          <w:rFonts w:cstheme="minorHAnsi"/>
          <w:sz w:val="23"/>
          <w:szCs w:val="23"/>
          <w:lang w:val="en-GB"/>
        </w:rPr>
        <w:t xml:space="preserve">, </w:t>
      </w:r>
      <w:r w:rsidRPr="00461984">
        <w:rPr>
          <w:rFonts w:cstheme="minorHAnsi"/>
          <w:sz w:val="23"/>
          <w:szCs w:val="23"/>
          <w:lang w:val="en-GB"/>
        </w:rPr>
        <w:t xml:space="preserve">Classic and Emerging Mobility Methods </w:t>
      </w:r>
      <w:r w:rsidR="003F7FE8" w:rsidRPr="00461984">
        <w:rPr>
          <w:rFonts w:cstheme="minorHAnsi"/>
          <w:sz w:val="23"/>
          <w:szCs w:val="23"/>
          <w:lang w:val="en-GB"/>
        </w:rPr>
        <w:t>Toward</w:t>
      </w:r>
      <w:r w:rsidRPr="00461984">
        <w:rPr>
          <w:rFonts w:cstheme="minorHAnsi"/>
          <w:sz w:val="23"/>
          <w:szCs w:val="23"/>
          <w:lang w:val="en-GB"/>
        </w:rPr>
        <w:t xml:space="preserve"> Smart Cities</w:t>
      </w:r>
    </w:p>
    <w:p w:rsidR="008C44FD" w:rsidRPr="008067FD" w:rsidRDefault="008C44FD" w:rsidP="008C44FD">
      <w:pPr>
        <w:pStyle w:val="Akapitzlist"/>
        <w:shd w:val="clear" w:color="auto" w:fill="FFFFFF" w:themeFill="background1"/>
        <w:spacing w:before="0" w:line="240" w:lineRule="auto"/>
        <w:ind w:left="709"/>
        <w:rPr>
          <w:rFonts w:cstheme="minorHAnsi"/>
          <w:sz w:val="23"/>
          <w:szCs w:val="23"/>
          <w:lang w:val="en-GB"/>
        </w:rPr>
      </w:pPr>
    </w:p>
    <w:p w:rsidR="008C44FD" w:rsidRPr="008067FD" w:rsidRDefault="00101E7B" w:rsidP="008C44FD">
      <w:pPr>
        <w:shd w:val="clear" w:color="auto" w:fill="FFFFFF" w:themeFill="background1"/>
        <w:spacing w:before="60" w:line="276" w:lineRule="auto"/>
        <w:rPr>
          <w:rFonts w:cstheme="minorHAnsi"/>
          <w:b/>
          <w:sz w:val="23"/>
          <w:szCs w:val="23"/>
          <w:u w:val="single"/>
          <w:lang w:val="en-GB"/>
        </w:rPr>
      </w:pPr>
      <w:r w:rsidRPr="008067FD">
        <w:rPr>
          <w:rFonts w:cstheme="minorHAnsi"/>
          <w:b/>
          <w:sz w:val="23"/>
          <w:szCs w:val="23"/>
          <w:u w:val="single"/>
          <w:lang w:val="en-GB"/>
        </w:rPr>
        <w:t xml:space="preserve">Selected relevant </w:t>
      </w:r>
      <w:r w:rsidR="008C44FD" w:rsidRPr="008067FD">
        <w:rPr>
          <w:rFonts w:cstheme="minorHAnsi"/>
          <w:b/>
          <w:sz w:val="23"/>
          <w:szCs w:val="23"/>
          <w:u w:val="single"/>
          <w:lang w:val="en-GB"/>
        </w:rPr>
        <w:t>Publications</w:t>
      </w:r>
    </w:p>
    <w:p w:rsidR="008C44FD" w:rsidRPr="008067FD" w:rsidRDefault="004222A8" w:rsidP="004222A8">
      <w:pPr>
        <w:pStyle w:val="Akapitzlist"/>
        <w:numPr>
          <w:ilvl w:val="0"/>
          <w:numId w:val="34"/>
        </w:numPr>
        <w:shd w:val="clear" w:color="auto" w:fill="FFFFFF" w:themeFill="background1"/>
        <w:spacing w:before="60" w:line="276" w:lineRule="auto"/>
        <w:rPr>
          <w:rFonts w:cstheme="minorHAnsi"/>
          <w:sz w:val="23"/>
          <w:szCs w:val="23"/>
          <w:lang w:val="en-GB"/>
        </w:rPr>
      </w:pPr>
      <w:proofErr w:type="spellStart"/>
      <w:r w:rsidRPr="008067FD">
        <w:rPr>
          <w:rFonts w:cstheme="minorHAnsi"/>
          <w:sz w:val="23"/>
          <w:szCs w:val="23"/>
          <w:lang w:val="en-GB"/>
        </w:rPr>
        <w:t>Bocarejo</w:t>
      </w:r>
      <w:proofErr w:type="spellEnd"/>
      <w:r w:rsidRPr="008067FD">
        <w:rPr>
          <w:rFonts w:cstheme="minorHAnsi"/>
          <w:sz w:val="23"/>
          <w:szCs w:val="23"/>
          <w:lang w:val="en-GB"/>
        </w:rPr>
        <w:t xml:space="preserve">, J. P, Velasquez, J. M. Díaz, C. A. and </w:t>
      </w:r>
      <w:proofErr w:type="spellStart"/>
      <w:r w:rsidRPr="008067FD">
        <w:rPr>
          <w:rFonts w:cstheme="minorHAnsi"/>
          <w:sz w:val="23"/>
          <w:szCs w:val="23"/>
          <w:lang w:val="en-GB"/>
        </w:rPr>
        <w:t>Tafur</w:t>
      </w:r>
      <w:proofErr w:type="spellEnd"/>
      <w:r w:rsidRPr="008067FD">
        <w:rPr>
          <w:rFonts w:cstheme="minorHAnsi"/>
          <w:sz w:val="23"/>
          <w:szCs w:val="23"/>
          <w:lang w:val="en-GB"/>
        </w:rPr>
        <w:t>, L. E. (2012) Impact of Bus Rapid Transit Systems on Road Safety Lessons from Bogotá, Colombia, Transportation research record.: Journal of the Transportation Research Board, No. 2317, Transportation Research Board of the National Academies, Washington, D.C., pp. 1–7.</w:t>
      </w:r>
    </w:p>
    <w:p w:rsidR="004222A8" w:rsidRPr="008067FD" w:rsidRDefault="004222A8" w:rsidP="004222A8">
      <w:pPr>
        <w:pStyle w:val="Akapitzlist"/>
        <w:numPr>
          <w:ilvl w:val="0"/>
          <w:numId w:val="34"/>
        </w:numPr>
        <w:shd w:val="clear" w:color="auto" w:fill="FFFFFF" w:themeFill="background1"/>
        <w:spacing w:before="60" w:line="276" w:lineRule="auto"/>
        <w:rPr>
          <w:rFonts w:cstheme="minorHAnsi"/>
          <w:sz w:val="23"/>
          <w:szCs w:val="23"/>
          <w:lang w:val="en-GB"/>
        </w:rPr>
      </w:pPr>
      <w:r w:rsidRPr="008067FD">
        <w:rPr>
          <w:rFonts w:cstheme="minorHAnsi"/>
          <w:sz w:val="23"/>
          <w:szCs w:val="23"/>
          <w:lang w:val="en-GB"/>
        </w:rPr>
        <w:t xml:space="preserve">Marsden G; Mullen CA; Bache I; Bartle I; Flinders M (2014) Carbon reduction and travel behaviour: Discourses, disputes and contradictions in governance, Transport policy., 35, pp.71-78. </w:t>
      </w:r>
      <w:proofErr w:type="spellStart"/>
      <w:r w:rsidRPr="008067FD">
        <w:rPr>
          <w:rFonts w:cstheme="minorHAnsi"/>
          <w:sz w:val="23"/>
          <w:szCs w:val="23"/>
          <w:lang w:val="en-GB"/>
        </w:rPr>
        <w:t>doi</w:t>
      </w:r>
      <w:proofErr w:type="spellEnd"/>
      <w:r w:rsidRPr="008067FD">
        <w:rPr>
          <w:rFonts w:cstheme="minorHAnsi"/>
          <w:sz w:val="23"/>
          <w:szCs w:val="23"/>
          <w:lang w:val="en-GB"/>
        </w:rPr>
        <w:t>: 10.1016/j.tranpol.2014.05.012</w:t>
      </w:r>
    </w:p>
    <w:p w:rsidR="004222A8" w:rsidRPr="008067FD" w:rsidRDefault="004222A8" w:rsidP="004222A8">
      <w:pPr>
        <w:pStyle w:val="Akapitzlist"/>
        <w:numPr>
          <w:ilvl w:val="0"/>
          <w:numId w:val="34"/>
        </w:numPr>
        <w:shd w:val="clear" w:color="auto" w:fill="FFFFFF" w:themeFill="background1"/>
        <w:spacing w:before="60" w:line="276" w:lineRule="auto"/>
        <w:rPr>
          <w:rFonts w:cstheme="minorHAnsi"/>
          <w:sz w:val="23"/>
          <w:szCs w:val="23"/>
          <w:lang w:val="en-GB"/>
        </w:rPr>
      </w:pPr>
      <w:r w:rsidRPr="008067FD">
        <w:rPr>
          <w:rFonts w:cstheme="minorHAnsi"/>
          <w:sz w:val="23"/>
          <w:szCs w:val="23"/>
          <w:lang w:val="en-GB"/>
        </w:rPr>
        <w:t xml:space="preserve">Mullen, CA, Tight, M, </w:t>
      </w:r>
      <w:proofErr w:type="spellStart"/>
      <w:r w:rsidRPr="008067FD">
        <w:rPr>
          <w:rFonts w:cstheme="minorHAnsi"/>
          <w:sz w:val="23"/>
          <w:szCs w:val="23"/>
          <w:lang w:val="en-GB"/>
        </w:rPr>
        <w:t>Whiteing</w:t>
      </w:r>
      <w:proofErr w:type="spellEnd"/>
      <w:r w:rsidRPr="008067FD">
        <w:rPr>
          <w:rFonts w:cstheme="minorHAnsi"/>
          <w:sz w:val="23"/>
          <w:szCs w:val="23"/>
          <w:lang w:val="en-GB"/>
        </w:rPr>
        <w:t xml:space="preserve">, A and </w:t>
      </w:r>
      <w:proofErr w:type="spellStart"/>
      <w:r w:rsidRPr="008067FD">
        <w:rPr>
          <w:rFonts w:cstheme="minorHAnsi"/>
          <w:sz w:val="23"/>
          <w:szCs w:val="23"/>
          <w:lang w:val="en-GB"/>
        </w:rPr>
        <w:t>Jopson</w:t>
      </w:r>
      <w:proofErr w:type="spellEnd"/>
      <w:r w:rsidRPr="008067FD">
        <w:rPr>
          <w:rFonts w:cstheme="minorHAnsi"/>
          <w:sz w:val="23"/>
          <w:szCs w:val="23"/>
          <w:lang w:val="en-GB"/>
        </w:rPr>
        <w:t xml:space="preserve">, A (2014) Knowing their place on the roads: what would equality mean for walking and cycling? Transportation research. Part A, Policy and practice., 61. 238 - 248. </w:t>
      </w:r>
      <w:hyperlink r:id="rId9" w:history="1">
        <w:r w:rsidRPr="008067FD">
          <w:rPr>
            <w:rStyle w:val="Hipercze"/>
            <w:rFonts w:cstheme="minorHAnsi"/>
            <w:sz w:val="23"/>
            <w:szCs w:val="23"/>
            <w:lang w:val="en-GB"/>
          </w:rPr>
          <w:t>http://eprints.whiterose.ac.uk/id/eprint/78039</w:t>
        </w:r>
      </w:hyperlink>
    </w:p>
    <w:p w:rsidR="004222A8" w:rsidRPr="008067FD" w:rsidRDefault="004222A8" w:rsidP="004222A8">
      <w:pPr>
        <w:pStyle w:val="Akapitzlist"/>
        <w:numPr>
          <w:ilvl w:val="0"/>
          <w:numId w:val="34"/>
        </w:numPr>
        <w:shd w:val="clear" w:color="auto" w:fill="FFFFFF" w:themeFill="background1"/>
        <w:spacing w:before="60" w:line="276" w:lineRule="auto"/>
        <w:rPr>
          <w:rFonts w:cstheme="minorHAnsi"/>
          <w:sz w:val="23"/>
          <w:szCs w:val="23"/>
          <w:lang w:val="en-GB"/>
        </w:rPr>
      </w:pPr>
      <w:r w:rsidRPr="008067FD">
        <w:rPr>
          <w:rFonts w:cstheme="minorHAnsi"/>
          <w:sz w:val="23"/>
          <w:szCs w:val="23"/>
          <w:lang w:val="en-GB"/>
        </w:rPr>
        <w:t>Paul Timms, Miles Tight &amp; David Watling (2014) Imagineering mobility: constructing utopias for future urban transport. Environment and planning. A, Environment and planning. 2014, volume 46, pages 78–93. doi:10.1068/a45669</w:t>
      </w:r>
    </w:p>
    <w:p w:rsidR="00571B39" w:rsidRPr="008067FD" w:rsidRDefault="00571B39" w:rsidP="004222A8">
      <w:pPr>
        <w:pStyle w:val="Akapitzlist"/>
        <w:numPr>
          <w:ilvl w:val="0"/>
          <w:numId w:val="34"/>
        </w:numPr>
        <w:shd w:val="clear" w:color="auto" w:fill="FFFFFF" w:themeFill="background1"/>
        <w:spacing w:before="60" w:line="276" w:lineRule="auto"/>
        <w:rPr>
          <w:rFonts w:cstheme="minorHAnsi"/>
          <w:sz w:val="23"/>
          <w:szCs w:val="23"/>
          <w:lang w:val="en-GB"/>
        </w:rPr>
      </w:pPr>
      <w:r w:rsidRPr="008067FD">
        <w:rPr>
          <w:rFonts w:cstheme="minorHAnsi"/>
          <w:sz w:val="23"/>
          <w:szCs w:val="23"/>
          <w:lang w:val="en-GB"/>
        </w:rPr>
        <w:t>Louise Butcher (2016) Access to transport for disabled people Briefing Paper, Number SN00601, 14 April 2016 House of Commons Library http://researchbriefings.parliament.uk/ResearchBriefing/Summary/SN00601</w:t>
      </w:r>
    </w:p>
    <w:p w:rsidR="00461984" w:rsidRDefault="00461984" w:rsidP="007265E7">
      <w:pPr>
        <w:spacing w:before="60" w:line="276" w:lineRule="auto"/>
        <w:rPr>
          <w:rFonts w:cstheme="minorHAnsi"/>
          <w:sz w:val="23"/>
          <w:szCs w:val="23"/>
          <w:u w:val="single"/>
          <w:lang w:val="en-GB"/>
        </w:rPr>
      </w:pPr>
    </w:p>
    <w:p w:rsidR="007265E7" w:rsidRDefault="00461984" w:rsidP="007265E7">
      <w:pPr>
        <w:spacing w:before="60" w:line="276" w:lineRule="auto"/>
        <w:rPr>
          <w:rFonts w:cstheme="minorHAnsi"/>
          <w:sz w:val="23"/>
          <w:szCs w:val="23"/>
          <w:u w:val="single"/>
          <w:lang w:val="en-GB"/>
        </w:rPr>
      </w:pPr>
      <w:r>
        <w:rPr>
          <w:rFonts w:cstheme="minorHAnsi"/>
          <w:sz w:val="23"/>
          <w:szCs w:val="23"/>
          <w:u w:val="single"/>
          <w:lang w:val="en-GB"/>
        </w:rPr>
        <w:t>Others</w:t>
      </w:r>
    </w:p>
    <w:p w:rsidR="00461984" w:rsidRPr="008067FD" w:rsidRDefault="00A74E9A" w:rsidP="007265E7">
      <w:pPr>
        <w:spacing w:before="60" w:line="276" w:lineRule="auto"/>
        <w:rPr>
          <w:rFonts w:cstheme="minorHAnsi"/>
          <w:sz w:val="23"/>
          <w:szCs w:val="23"/>
          <w:u w:val="single"/>
          <w:lang w:val="en-GB"/>
        </w:rPr>
      </w:pPr>
      <w:hyperlink r:id="rId10" w:history="1">
        <w:r w:rsidR="00461984" w:rsidRPr="002138EB">
          <w:rPr>
            <w:rStyle w:val="Hipercze"/>
            <w:lang w:val="en-GB"/>
          </w:rPr>
          <w:t>https://www.ite.org/</w:t>
        </w:r>
      </w:hyperlink>
    </w:p>
    <w:p w:rsidR="00267932" w:rsidRPr="008067FD" w:rsidRDefault="00267932" w:rsidP="00267932">
      <w:pPr>
        <w:rPr>
          <w:rFonts w:cstheme="minorHAnsi"/>
          <w:sz w:val="23"/>
          <w:szCs w:val="23"/>
          <w:lang w:val="en-GB"/>
        </w:rPr>
      </w:pPr>
    </w:p>
    <w:sectPr w:rsidR="00267932" w:rsidRPr="008067FD" w:rsidSect="00E1433F">
      <w:headerReference w:type="default" r:id="rId11"/>
      <w:footerReference w:type="default" r:id="rId12"/>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E9A" w:rsidRDefault="00A74E9A" w:rsidP="00DB59D0">
      <w:pPr>
        <w:spacing w:line="240" w:lineRule="auto"/>
      </w:pPr>
      <w:r>
        <w:separator/>
      </w:r>
    </w:p>
  </w:endnote>
  <w:endnote w:type="continuationSeparator" w:id="0">
    <w:p w:rsidR="00A74E9A" w:rsidRDefault="00A74E9A"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CE" w:rsidRDefault="005210CE" w:rsidP="005210CE">
    <w:pPr>
      <w:pStyle w:val="Stopka"/>
    </w:pPr>
    <w:r>
      <w:rPr>
        <w:noProof/>
        <w:lang w:eastAsia="pl-PL"/>
      </w:rPr>
      <mc:AlternateContent>
        <mc:Choice Requires="wpg">
          <w:drawing>
            <wp:anchor distT="0" distB="0" distL="114300" distR="114300" simplePos="0" relativeHeight="251663360" behindDoc="0" locked="0" layoutInCell="1" allowOverlap="1" wp14:anchorId="130B8BDB" wp14:editId="3D010C5A">
              <wp:simplePos x="0" y="0"/>
              <wp:positionH relativeFrom="page">
                <wp:posOffset>276045</wp:posOffset>
              </wp:positionH>
              <wp:positionV relativeFrom="bottomMargin">
                <wp:posOffset>33787</wp:posOffset>
              </wp:positionV>
              <wp:extent cx="6726690" cy="603681"/>
              <wp:effectExtent l="0" t="0" r="4445" b="0"/>
              <wp:wrapNone/>
              <wp:docPr id="1"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2"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10CE" w:rsidRPr="00AC27EA" w:rsidRDefault="005210CE" w:rsidP="005210CE">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B8BDB" id="Grupa 155" o:spid="_x0000_s1026" style="position:absolute;margin-left:21.75pt;margin-top:2.65pt;width:529.65pt;height:47.55pt;z-index:251663360;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">
              <v:rect id="Prostokąt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5gcUA&#10;AADaAAAADwAAAGRycy9kb3ducmV2LnhtbESPQWvCQBSE74X+h+UVvJS6MahIdJXSUlAUodHi9ZF9&#10;JsHs25hdNfrrXUHocZiZb5jJrDWVOFPjSssKet0IBHFmdcm5gu3m52MEwnlkjZVlUnAlB7Pp68sE&#10;E20v/Evn1OciQNglqKDwvk6kdFlBBl3X1sTB29vGoA+yyaVu8BLgppJxFA2lwZLDQoE1fRWUHdKT&#10;UXDsj3ixXcbDld/vbrfd3/tm8L1WqvPWfo5BeGr9f/jZnmsFMTyuhBs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bmBxQAAANoAAAAPAAAAAAAAAAAAAAAAAJgCAABkcnMv&#10;ZG93bnJldi54bWxQSwUGAAAAAAQABAD1AAAAigM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P48EA&#10;AADaAAAADwAAAGRycy9kb3ducmV2LnhtbESPS4sCMRCE74L/IfTC3pzMKojOGkUEdQ9efIHHZtLz&#10;YCedIYnj7L/fCILHoqq+ohar3jSiI+drywq+khQEcW51zaWCy3k7moHwAVljY5kU/JGH1XI4WGCm&#10;7YOP1J1CKSKEfYYKqhDaTEqfV2TQJ7Yljl5hncEQpSuldviIcNPIcZpOpcGa40KFLW0qyn9Pd6Mg&#10;+KLZzvReH9r1dbdzZTenW6HU50e//gYRqA/v8Kv9oxVM4H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hT+PBAAAA2gAAAA8AAAAAAAAAAAAAAAAAmAIAAGRycy9kb3du&#10;cmV2LnhtbFBLBQYAAAAABAAEAPUAAACGAwAAAAA=&#10;" filled="f" stroked="f" strokeweight=".5pt">
                <v:textbox inset="0,,0">
                  <w:txbxContent>
                    <w:p w:rsidR="005210CE" w:rsidRPr="00AC27EA" w:rsidRDefault="005210CE" w:rsidP="005210CE">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v:textbox>
              </v:shape>
              <w10:wrap anchorx="page" anchory="margin"/>
            </v:group>
          </w:pict>
        </mc:Fallback>
      </mc:AlternateContent>
    </w:r>
  </w:p>
  <w:p w:rsidR="008018DF" w:rsidRDefault="008018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E9A" w:rsidRDefault="00A74E9A" w:rsidP="00DB59D0">
      <w:pPr>
        <w:spacing w:line="240" w:lineRule="auto"/>
      </w:pPr>
      <w:r>
        <w:separator/>
      </w:r>
    </w:p>
  </w:footnote>
  <w:footnote w:type="continuationSeparator" w:id="0">
    <w:p w:rsidR="00A74E9A" w:rsidRDefault="00A74E9A"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32855CA"/>
    <w:multiLevelType w:val="hybridMultilevel"/>
    <w:tmpl w:val="930CCAF4"/>
    <w:lvl w:ilvl="0" w:tplc="3A9AAC38">
      <w:start w:val="6"/>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2"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162B31"/>
    <w:multiLevelType w:val="hybridMultilevel"/>
    <w:tmpl w:val="6526F89E"/>
    <w:lvl w:ilvl="0" w:tplc="D096C336">
      <w:start w:val="6"/>
      <w:numFmt w:val="bullet"/>
      <w:lvlText w:val="-"/>
      <w:lvlJc w:val="left"/>
      <w:pPr>
        <w:ind w:left="405" w:hanging="360"/>
      </w:pPr>
      <w:rPr>
        <w:rFonts w:ascii="Source Sans Pro" w:eastAsia="Times New Roman" w:hAnsi="Source Sans Pro"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6"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43D68"/>
    <w:multiLevelType w:val="hybridMultilevel"/>
    <w:tmpl w:val="B0B49DA8"/>
    <w:lvl w:ilvl="0" w:tplc="EF4AAED4">
      <w:start w:val="6"/>
      <w:numFmt w:val="bullet"/>
      <w:lvlText w:val="-"/>
      <w:lvlJc w:val="left"/>
      <w:pPr>
        <w:ind w:left="765" w:hanging="360"/>
      </w:pPr>
      <w:rPr>
        <w:rFonts w:ascii="Calibri" w:eastAsiaTheme="minorHAnsi" w:hAnsi="Calibri" w:cs="Calibri"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2"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3"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8"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1"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29"/>
  </w:num>
  <w:num w:numId="2">
    <w:abstractNumId w:val="20"/>
  </w:num>
  <w:num w:numId="3">
    <w:abstractNumId w:val="10"/>
  </w:num>
  <w:num w:numId="4">
    <w:abstractNumId w:val="24"/>
  </w:num>
  <w:num w:numId="5">
    <w:abstractNumId w:val="30"/>
  </w:num>
  <w:num w:numId="6">
    <w:abstractNumId w:val="17"/>
  </w:num>
  <w:num w:numId="7">
    <w:abstractNumId w:val="30"/>
  </w:num>
  <w:num w:numId="8">
    <w:abstractNumId w:val="31"/>
  </w:num>
  <w:num w:numId="9">
    <w:abstractNumId w:val="4"/>
  </w:num>
  <w:num w:numId="10">
    <w:abstractNumId w:val="30"/>
  </w:num>
  <w:num w:numId="11">
    <w:abstractNumId w:val="5"/>
  </w:num>
  <w:num w:numId="12">
    <w:abstractNumId w:val="27"/>
  </w:num>
  <w:num w:numId="13">
    <w:abstractNumId w:val="25"/>
  </w:num>
  <w:num w:numId="14">
    <w:abstractNumId w:val="18"/>
  </w:num>
  <w:num w:numId="15">
    <w:abstractNumId w:val="30"/>
  </w:num>
  <w:num w:numId="16">
    <w:abstractNumId w:val="30"/>
  </w:num>
  <w:num w:numId="17">
    <w:abstractNumId w:val="22"/>
  </w:num>
  <w:num w:numId="18">
    <w:abstractNumId w:val="8"/>
  </w:num>
  <w:num w:numId="19">
    <w:abstractNumId w:val="28"/>
  </w:num>
  <w:num w:numId="20">
    <w:abstractNumId w:val="6"/>
  </w:num>
  <w:num w:numId="21">
    <w:abstractNumId w:val="16"/>
  </w:num>
  <w:num w:numId="22">
    <w:abstractNumId w:val="1"/>
  </w:num>
  <w:num w:numId="23">
    <w:abstractNumId w:val="14"/>
  </w:num>
  <w:num w:numId="24">
    <w:abstractNumId w:val="13"/>
  </w:num>
  <w:num w:numId="25">
    <w:abstractNumId w:val="0"/>
  </w:num>
  <w:num w:numId="26">
    <w:abstractNumId w:val="26"/>
  </w:num>
  <w:num w:numId="27">
    <w:abstractNumId w:val="23"/>
  </w:num>
  <w:num w:numId="28">
    <w:abstractNumId w:val="19"/>
  </w:num>
  <w:num w:numId="29">
    <w:abstractNumId w:val="2"/>
  </w:num>
  <w:num w:numId="30">
    <w:abstractNumId w:val="9"/>
  </w:num>
  <w:num w:numId="31">
    <w:abstractNumId w:val="3"/>
  </w:num>
  <w:num w:numId="32">
    <w:abstractNumId w:val="7"/>
  </w:num>
  <w:num w:numId="33">
    <w:abstractNumId w:val="12"/>
  </w:num>
  <w:num w:numId="34">
    <w:abstractNumId w:val="11"/>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40875"/>
    <w:rsid w:val="00046716"/>
    <w:rsid w:val="000527C3"/>
    <w:rsid w:val="00055084"/>
    <w:rsid w:val="0007259E"/>
    <w:rsid w:val="00073DE7"/>
    <w:rsid w:val="000779B7"/>
    <w:rsid w:val="0008016E"/>
    <w:rsid w:val="00086AD6"/>
    <w:rsid w:val="000A7E73"/>
    <w:rsid w:val="000B0AE5"/>
    <w:rsid w:val="000B0F84"/>
    <w:rsid w:val="000B7BAE"/>
    <w:rsid w:val="000C4E62"/>
    <w:rsid w:val="000E1F4B"/>
    <w:rsid w:val="000E3406"/>
    <w:rsid w:val="000E668A"/>
    <w:rsid w:val="000F15D1"/>
    <w:rsid w:val="000F7DF6"/>
    <w:rsid w:val="00101E7B"/>
    <w:rsid w:val="001052FC"/>
    <w:rsid w:val="00107BB9"/>
    <w:rsid w:val="00111557"/>
    <w:rsid w:val="00124F37"/>
    <w:rsid w:val="00125458"/>
    <w:rsid w:val="001304A8"/>
    <w:rsid w:val="0013412C"/>
    <w:rsid w:val="00135FC6"/>
    <w:rsid w:val="00154F58"/>
    <w:rsid w:val="001565BD"/>
    <w:rsid w:val="00165038"/>
    <w:rsid w:val="00174792"/>
    <w:rsid w:val="0018559A"/>
    <w:rsid w:val="001930FD"/>
    <w:rsid w:val="0019497D"/>
    <w:rsid w:val="00195981"/>
    <w:rsid w:val="001B1BC3"/>
    <w:rsid w:val="001B5D0D"/>
    <w:rsid w:val="001D2A81"/>
    <w:rsid w:val="001E2494"/>
    <w:rsid w:val="001E675D"/>
    <w:rsid w:val="001F09B4"/>
    <w:rsid w:val="001F34E6"/>
    <w:rsid w:val="001F6C0B"/>
    <w:rsid w:val="00203F9F"/>
    <w:rsid w:val="00206E1E"/>
    <w:rsid w:val="0021061E"/>
    <w:rsid w:val="002138EB"/>
    <w:rsid w:val="00216C6E"/>
    <w:rsid w:val="00232185"/>
    <w:rsid w:val="00234079"/>
    <w:rsid w:val="0023483B"/>
    <w:rsid w:val="0025093B"/>
    <w:rsid w:val="00252F34"/>
    <w:rsid w:val="00264DDF"/>
    <w:rsid w:val="002659C7"/>
    <w:rsid w:val="002663EC"/>
    <w:rsid w:val="00267932"/>
    <w:rsid w:val="00273281"/>
    <w:rsid w:val="0027401D"/>
    <w:rsid w:val="00275125"/>
    <w:rsid w:val="0027737E"/>
    <w:rsid w:val="00287E8B"/>
    <w:rsid w:val="00292139"/>
    <w:rsid w:val="00293598"/>
    <w:rsid w:val="00295B59"/>
    <w:rsid w:val="00297DA2"/>
    <w:rsid w:val="002A1800"/>
    <w:rsid w:val="002A3919"/>
    <w:rsid w:val="002B01B1"/>
    <w:rsid w:val="002B1C84"/>
    <w:rsid w:val="002B4029"/>
    <w:rsid w:val="002B7E21"/>
    <w:rsid w:val="002C5E42"/>
    <w:rsid w:val="002D36EA"/>
    <w:rsid w:val="002D4703"/>
    <w:rsid w:val="002E6A6A"/>
    <w:rsid w:val="002F6234"/>
    <w:rsid w:val="002F730E"/>
    <w:rsid w:val="003032B9"/>
    <w:rsid w:val="00304BBB"/>
    <w:rsid w:val="00316E2F"/>
    <w:rsid w:val="00316F1D"/>
    <w:rsid w:val="00317C1B"/>
    <w:rsid w:val="00317ECA"/>
    <w:rsid w:val="00324268"/>
    <w:rsid w:val="00324BEF"/>
    <w:rsid w:val="00324CD8"/>
    <w:rsid w:val="00326C30"/>
    <w:rsid w:val="003305C5"/>
    <w:rsid w:val="00330A9B"/>
    <w:rsid w:val="003338B9"/>
    <w:rsid w:val="00346930"/>
    <w:rsid w:val="00370A5C"/>
    <w:rsid w:val="00377395"/>
    <w:rsid w:val="00385D7A"/>
    <w:rsid w:val="003A1E1E"/>
    <w:rsid w:val="003A467E"/>
    <w:rsid w:val="003B0D9E"/>
    <w:rsid w:val="003B1C2F"/>
    <w:rsid w:val="003B263A"/>
    <w:rsid w:val="003E0573"/>
    <w:rsid w:val="003E1DBD"/>
    <w:rsid w:val="003F3CDC"/>
    <w:rsid w:val="003F7FE8"/>
    <w:rsid w:val="0040034F"/>
    <w:rsid w:val="0040089A"/>
    <w:rsid w:val="0040336D"/>
    <w:rsid w:val="0041027C"/>
    <w:rsid w:val="0041286B"/>
    <w:rsid w:val="004222A8"/>
    <w:rsid w:val="00432BCA"/>
    <w:rsid w:val="00433A87"/>
    <w:rsid w:val="00433F27"/>
    <w:rsid w:val="00453FBB"/>
    <w:rsid w:val="00455156"/>
    <w:rsid w:val="00461984"/>
    <w:rsid w:val="004636A5"/>
    <w:rsid w:val="00476210"/>
    <w:rsid w:val="00476963"/>
    <w:rsid w:val="00476C1C"/>
    <w:rsid w:val="00484EBF"/>
    <w:rsid w:val="00491F39"/>
    <w:rsid w:val="004957AB"/>
    <w:rsid w:val="004A66FD"/>
    <w:rsid w:val="004C41C3"/>
    <w:rsid w:val="004C7828"/>
    <w:rsid w:val="004D0D0E"/>
    <w:rsid w:val="004D2C1A"/>
    <w:rsid w:val="004D6E46"/>
    <w:rsid w:val="004E0470"/>
    <w:rsid w:val="004E34C9"/>
    <w:rsid w:val="004E40F0"/>
    <w:rsid w:val="004E755E"/>
    <w:rsid w:val="0051728F"/>
    <w:rsid w:val="00520D23"/>
    <w:rsid w:val="005210CE"/>
    <w:rsid w:val="005212A4"/>
    <w:rsid w:val="0052185D"/>
    <w:rsid w:val="00523306"/>
    <w:rsid w:val="00527473"/>
    <w:rsid w:val="0053130C"/>
    <w:rsid w:val="0054567E"/>
    <w:rsid w:val="00553E52"/>
    <w:rsid w:val="00554E9F"/>
    <w:rsid w:val="00557EED"/>
    <w:rsid w:val="0056515C"/>
    <w:rsid w:val="00571B39"/>
    <w:rsid w:val="00572F8E"/>
    <w:rsid w:val="0058423A"/>
    <w:rsid w:val="00590979"/>
    <w:rsid w:val="00594FA6"/>
    <w:rsid w:val="00595547"/>
    <w:rsid w:val="005A52B8"/>
    <w:rsid w:val="005B1520"/>
    <w:rsid w:val="005B4B71"/>
    <w:rsid w:val="005B4BE6"/>
    <w:rsid w:val="005C3534"/>
    <w:rsid w:val="005D07B2"/>
    <w:rsid w:val="005D251A"/>
    <w:rsid w:val="005D5472"/>
    <w:rsid w:val="005E639E"/>
    <w:rsid w:val="005F3047"/>
    <w:rsid w:val="0060367F"/>
    <w:rsid w:val="00605CBB"/>
    <w:rsid w:val="00606081"/>
    <w:rsid w:val="00607AF2"/>
    <w:rsid w:val="00613E4A"/>
    <w:rsid w:val="00614809"/>
    <w:rsid w:val="0061511C"/>
    <w:rsid w:val="00624F27"/>
    <w:rsid w:val="00643669"/>
    <w:rsid w:val="0065650E"/>
    <w:rsid w:val="0066064E"/>
    <w:rsid w:val="006849AA"/>
    <w:rsid w:val="006B2A0E"/>
    <w:rsid w:val="006B38D8"/>
    <w:rsid w:val="006B3F65"/>
    <w:rsid w:val="006B4180"/>
    <w:rsid w:val="006C2CB5"/>
    <w:rsid w:val="006C307C"/>
    <w:rsid w:val="006C3421"/>
    <w:rsid w:val="006D25BD"/>
    <w:rsid w:val="006D2F07"/>
    <w:rsid w:val="006E6E3C"/>
    <w:rsid w:val="006F0440"/>
    <w:rsid w:val="006F1E9E"/>
    <w:rsid w:val="00704349"/>
    <w:rsid w:val="0072075B"/>
    <w:rsid w:val="0072260D"/>
    <w:rsid w:val="00723586"/>
    <w:rsid w:val="007265E7"/>
    <w:rsid w:val="00744ECC"/>
    <w:rsid w:val="0075509B"/>
    <w:rsid w:val="007656B1"/>
    <w:rsid w:val="00776843"/>
    <w:rsid w:val="007872CB"/>
    <w:rsid w:val="0079065A"/>
    <w:rsid w:val="007918A2"/>
    <w:rsid w:val="007932D4"/>
    <w:rsid w:val="007A30B4"/>
    <w:rsid w:val="007A36A4"/>
    <w:rsid w:val="007A4BC0"/>
    <w:rsid w:val="007B18DA"/>
    <w:rsid w:val="007C14C8"/>
    <w:rsid w:val="007C60B3"/>
    <w:rsid w:val="007D5358"/>
    <w:rsid w:val="007E7728"/>
    <w:rsid w:val="007F68F2"/>
    <w:rsid w:val="00800214"/>
    <w:rsid w:val="008018DF"/>
    <w:rsid w:val="008067FD"/>
    <w:rsid w:val="0081151A"/>
    <w:rsid w:val="00815D5D"/>
    <w:rsid w:val="00823365"/>
    <w:rsid w:val="0082382D"/>
    <w:rsid w:val="00825D3C"/>
    <w:rsid w:val="00831609"/>
    <w:rsid w:val="008558E7"/>
    <w:rsid w:val="00855C51"/>
    <w:rsid w:val="008579F4"/>
    <w:rsid w:val="0087121C"/>
    <w:rsid w:val="00871EA8"/>
    <w:rsid w:val="008754E2"/>
    <w:rsid w:val="00884CCF"/>
    <w:rsid w:val="00885529"/>
    <w:rsid w:val="008860F6"/>
    <w:rsid w:val="008A1598"/>
    <w:rsid w:val="008A1C0B"/>
    <w:rsid w:val="008B030C"/>
    <w:rsid w:val="008C44FD"/>
    <w:rsid w:val="008C519D"/>
    <w:rsid w:val="008D2FFB"/>
    <w:rsid w:val="008D5775"/>
    <w:rsid w:val="008E4383"/>
    <w:rsid w:val="0090392E"/>
    <w:rsid w:val="0090626E"/>
    <w:rsid w:val="00913552"/>
    <w:rsid w:val="00920A37"/>
    <w:rsid w:val="00920BA6"/>
    <w:rsid w:val="00932C67"/>
    <w:rsid w:val="009341BC"/>
    <w:rsid w:val="00943A8B"/>
    <w:rsid w:val="009476FB"/>
    <w:rsid w:val="00956BBC"/>
    <w:rsid w:val="00957C89"/>
    <w:rsid w:val="00960EE0"/>
    <w:rsid w:val="00963A66"/>
    <w:rsid w:val="00967293"/>
    <w:rsid w:val="00967724"/>
    <w:rsid w:val="00970275"/>
    <w:rsid w:val="009736A1"/>
    <w:rsid w:val="00973D13"/>
    <w:rsid w:val="00974176"/>
    <w:rsid w:val="00976DCE"/>
    <w:rsid w:val="00985424"/>
    <w:rsid w:val="00985D14"/>
    <w:rsid w:val="00991ACF"/>
    <w:rsid w:val="009971D0"/>
    <w:rsid w:val="00997699"/>
    <w:rsid w:val="009A0868"/>
    <w:rsid w:val="009A77C9"/>
    <w:rsid w:val="009A78C9"/>
    <w:rsid w:val="009B3BA6"/>
    <w:rsid w:val="009B5511"/>
    <w:rsid w:val="009C1417"/>
    <w:rsid w:val="009C3B9B"/>
    <w:rsid w:val="009C4D9F"/>
    <w:rsid w:val="009D0AEB"/>
    <w:rsid w:val="009D516B"/>
    <w:rsid w:val="009F16BF"/>
    <w:rsid w:val="009F5845"/>
    <w:rsid w:val="00A12CAB"/>
    <w:rsid w:val="00A1377B"/>
    <w:rsid w:val="00A17C20"/>
    <w:rsid w:val="00A2711B"/>
    <w:rsid w:val="00A4074B"/>
    <w:rsid w:val="00A55B3F"/>
    <w:rsid w:val="00A60A9B"/>
    <w:rsid w:val="00A66111"/>
    <w:rsid w:val="00A676E6"/>
    <w:rsid w:val="00A74E9A"/>
    <w:rsid w:val="00A758A6"/>
    <w:rsid w:val="00A80125"/>
    <w:rsid w:val="00A86048"/>
    <w:rsid w:val="00A92FF4"/>
    <w:rsid w:val="00A94E80"/>
    <w:rsid w:val="00AA58BD"/>
    <w:rsid w:val="00AC0322"/>
    <w:rsid w:val="00AC4ED9"/>
    <w:rsid w:val="00AD38D4"/>
    <w:rsid w:val="00AD7105"/>
    <w:rsid w:val="00AE3992"/>
    <w:rsid w:val="00AE4EE1"/>
    <w:rsid w:val="00AE6C8A"/>
    <w:rsid w:val="00B054F1"/>
    <w:rsid w:val="00B071FD"/>
    <w:rsid w:val="00B13FCA"/>
    <w:rsid w:val="00B152C4"/>
    <w:rsid w:val="00B15DC4"/>
    <w:rsid w:val="00B2645C"/>
    <w:rsid w:val="00B27EFA"/>
    <w:rsid w:val="00B35334"/>
    <w:rsid w:val="00B42C07"/>
    <w:rsid w:val="00B506E8"/>
    <w:rsid w:val="00B544DB"/>
    <w:rsid w:val="00B5628C"/>
    <w:rsid w:val="00B740A0"/>
    <w:rsid w:val="00B74B12"/>
    <w:rsid w:val="00B87C55"/>
    <w:rsid w:val="00B92102"/>
    <w:rsid w:val="00B9292E"/>
    <w:rsid w:val="00B95ACF"/>
    <w:rsid w:val="00BC65F8"/>
    <w:rsid w:val="00BD6F3B"/>
    <w:rsid w:val="00BE1BCA"/>
    <w:rsid w:val="00BE4E0D"/>
    <w:rsid w:val="00C0065A"/>
    <w:rsid w:val="00C00E60"/>
    <w:rsid w:val="00C027D8"/>
    <w:rsid w:val="00C03D35"/>
    <w:rsid w:val="00C05822"/>
    <w:rsid w:val="00C16D67"/>
    <w:rsid w:val="00C17C15"/>
    <w:rsid w:val="00C70009"/>
    <w:rsid w:val="00C751B2"/>
    <w:rsid w:val="00C82251"/>
    <w:rsid w:val="00C854D2"/>
    <w:rsid w:val="00C86FE3"/>
    <w:rsid w:val="00C90928"/>
    <w:rsid w:val="00CA6831"/>
    <w:rsid w:val="00CA7D50"/>
    <w:rsid w:val="00CB5601"/>
    <w:rsid w:val="00CC5C30"/>
    <w:rsid w:val="00CC7700"/>
    <w:rsid w:val="00CD2B7D"/>
    <w:rsid w:val="00CD5ECB"/>
    <w:rsid w:val="00CE5C76"/>
    <w:rsid w:val="00CE7934"/>
    <w:rsid w:val="00CF2722"/>
    <w:rsid w:val="00CF5E8B"/>
    <w:rsid w:val="00D15E45"/>
    <w:rsid w:val="00D20568"/>
    <w:rsid w:val="00D21C03"/>
    <w:rsid w:val="00D21E3B"/>
    <w:rsid w:val="00D23FFE"/>
    <w:rsid w:val="00D24D1D"/>
    <w:rsid w:val="00D26BCB"/>
    <w:rsid w:val="00D27603"/>
    <w:rsid w:val="00D368EA"/>
    <w:rsid w:val="00D41E38"/>
    <w:rsid w:val="00D44014"/>
    <w:rsid w:val="00D451F9"/>
    <w:rsid w:val="00D50A3D"/>
    <w:rsid w:val="00D51319"/>
    <w:rsid w:val="00D63D10"/>
    <w:rsid w:val="00D66769"/>
    <w:rsid w:val="00D6745B"/>
    <w:rsid w:val="00D76373"/>
    <w:rsid w:val="00D8733F"/>
    <w:rsid w:val="00D91ABE"/>
    <w:rsid w:val="00DA0805"/>
    <w:rsid w:val="00DA5C4F"/>
    <w:rsid w:val="00DA749B"/>
    <w:rsid w:val="00DA782F"/>
    <w:rsid w:val="00DB26E3"/>
    <w:rsid w:val="00DB59D0"/>
    <w:rsid w:val="00DD0115"/>
    <w:rsid w:val="00DD1CC2"/>
    <w:rsid w:val="00DD2176"/>
    <w:rsid w:val="00DE0628"/>
    <w:rsid w:val="00DE2355"/>
    <w:rsid w:val="00DE4B90"/>
    <w:rsid w:val="00DF7DBE"/>
    <w:rsid w:val="00E04D34"/>
    <w:rsid w:val="00E05355"/>
    <w:rsid w:val="00E0653D"/>
    <w:rsid w:val="00E06F3E"/>
    <w:rsid w:val="00E1433F"/>
    <w:rsid w:val="00E17156"/>
    <w:rsid w:val="00E21DCD"/>
    <w:rsid w:val="00E238B7"/>
    <w:rsid w:val="00E24416"/>
    <w:rsid w:val="00E35C9B"/>
    <w:rsid w:val="00E361BF"/>
    <w:rsid w:val="00E406CE"/>
    <w:rsid w:val="00E426B7"/>
    <w:rsid w:val="00E429E4"/>
    <w:rsid w:val="00E45D24"/>
    <w:rsid w:val="00E50C2D"/>
    <w:rsid w:val="00E54DCD"/>
    <w:rsid w:val="00E6096E"/>
    <w:rsid w:val="00E6185A"/>
    <w:rsid w:val="00E67254"/>
    <w:rsid w:val="00E71DF7"/>
    <w:rsid w:val="00E75027"/>
    <w:rsid w:val="00E83F56"/>
    <w:rsid w:val="00E84BBB"/>
    <w:rsid w:val="00E86972"/>
    <w:rsid w:val="00E912D0"/>
    <w:rsid w:val="00E920F7"/>
    <w:rsid w:val="00EA3624"/>
    <w:rsid w:val="00EA3804"/>
    <w:rsid w:val="00EA420E"/>
    <w:rsid w:val="00EA7D27"/>
    <w:rsid w:val="00EE4B68"/>
    <w:rsid w:val="00EF0E60"/>
    <w:rsid w:val="00EF2903"/>
    <w:rsid w:val="00F07D17"/>
    <w:rsid w:val="00F106EA"/>
    <w:rsid w:val="00F17EEB"/>
    <w:rsid w:val="00F210B0"/>
    <w:rsid w:val="00F22574"/>
    <w:rsid w:val="00F22CB4"/>
    <w:rsid w:val="00F25FD8"/>
    <w:rsid w:val="00F262A1"/>
    <w:rsid w:val="00F302F3"/>
    <w:rsid w:val="00F31CA0"/>
    <w:rsid w:val="00F4046B"/>
    <w:rsid w:val="00F608DA"/>
    <w:rsid w:val="00F66DE2"/>
    <w:rsid w:val="00F77AC9"/>
    <w:rsid w:val="00F80F21"/>
    <w:rsid w:val="00F819CC"/>
    <w:rsid w:val="00F9662E"/>
    <w:rsid w:val="00FA4FA6"/>
    <w:rsid w:val="00FB120D"/>
    <w:rsid w:val="00FB153E"/>
    <w:rsid w:val="00FC0378"/>
    <w:rsid w:val="00FC087B"/>
    <w:rsid w:val="00FC7E19"/>
    <w:rsid w:val="00FE0CC5"/>
    <w:rsid w:val="00FE0F99"/>
    <w:rsid w:val="00FF0477"/>
    <w:rsid w:val="00FF55ED"/>
    <w:rsid w:val="00FF607C"/>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5200B5-9D4D-41C4-AE70-B6B26C47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Nevyrieenzmienka1">
    <w:name w:val="Nevyriešená zmienka1"/>
    <w:basedOn w:val="Domylnaczcionkaakapitu"/>
    <w:uiPriority w:val="99"/>
    <w:semiHidden/>
    <w:unhideWhenUsed/>
    <w:rsid w:val="005A52B8"/>
    <w:rPr>
      <w:color w:val="605E5C"/>
      <w:shd w:val="clear" w:color="auto" w:fill="E1DFDD"/>
    </w:rPr>
  </w:style>
  <w:style w:type="character" w:customStyle="1" w:styleId="UnresolvedMention">
    <w:name w:val="Unresolved Mention"/>
    <w:basedOn w:val="Domylnaczcionkaakapitu"/>
    <w:uiPriority w:val="99"/>
    <w:semiHidden/>
    <w:unhideWhenUsed/>
    <w:rsid w:val="0042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ea/sites/inea/files/cba_guide_cohesion_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te.org/" TargetMode="External"/><Relationship Id="rId4" Type="http://schemas.openxmlformats.org/officeDocument/2006/relationships/settings" Target="settings.xml"/><Relationship Id="rId9" Type="http://schemas.openxmlformats.org/officeDocument/2006/relationships/hyperlink" Target="http://eprints.whiterose.ac.uk/id/eprint/7803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05BC5-8AD3-4B31-8DE7-953384D2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881</Words>
  <Characters>5291</Characters>
  <Application>Microsoft Office Word</Application>
  <DocSecurity>0</DocSecurity>
  <Lines>44</Lines>
  <Paragraphs>12</Paragraphs>
  <ScaleCrop>false</ScaleCrop>
  <HeadingPairs>
    <vt:vector size="8" baseType="variant">
      <vt:variant>
        <vt:lpstr>Názov</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5</cp:revision>
  <cp:lastPrinted>2016-05-10T16:00:00Z</cp:lastPrinted>
  <dcterms:created xsi:type="dcterms:W3CDTF">2019-03-29T10:26:00Z</dcterms:created>
  <dcterms:modified xsi:type="dcterms:W3CDTF">2019-05-14T09:02:00Z</dcterms:modified>
</cp:coreProperties>
</file>